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463B2" w14:textId="4F9A170B" w:rsidR="00734122" w:rsidRDefault="00AA3534">
      <w:pPr>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宁夏回族自治区地方标准《</w:t>
      </w:r>
      <w:bookmarkStart w:id="0" w:name="_Hlk88063869"/>
      <w:r w:rsidR="00AA39F0">
        <w:rPr>
          <w:rFonts w:ascii="方正小标宋简体" w:eastAsia="方正小标宋简体" w:hAnsi="方正小标宋简体" w:cs="方正小标宋简体" w:hint="eastAsia"/>
          <w:b/>
          <w:bCs/>
          <w:sz w:val="44"/>
          <w:szCs w:val="44"/>
        </w:rPr>
        <w:t>风积沙路基填筑（干压法）施工技术规范</w:t>
      </w:r>
      <w:bookmarkEnd w:id="0"/>
      <w:r>
        <w:rPr>
          <w:rFonts w:ascii="方正小标宋简体" w:eastAsia="方正小标宋简体" w:hAnsi="方正小标宋简体" w:cs="方正小标宋简体" w:hint="eastAsia"/>
          <w:b/>
          <w:bCs/>
          <w:sz w:val="44"/>
          <w:szCs w:val="44"/>
        </w:rPr>
        <w:t>》编制说明</w:t>
      </w:r>
    </w:p>
    <w:p w14:paraId="6A619780" w14:textId="77777777" w:rsidR="00734122" w:rsidRDefault="00AA3534">
      <w:pPr>
        <w:numPr>
          <w:ilvl w:val="0"/>
          <w:numId w:val="1"/>
        </w:numPr>
        <w:spacing w:line="580" w:lineRule="exact"/>
        <w:rPr>
          <w:rFonts w:ascii="黑体" w:eastAsia="黑体" w:hAnsi="黑体" w:cs="黑体"/>
          <w:b/>
          <w:bCs/>
          <w:sz w:val="32"/>
          <w:szCs w:val="32"/>
        </w:rPr>
      </w:pPr>
      <w:r>
        <w:rPr>
          <w:rFonts w:ascii="黑体" w:eastAsia="黑体" w:hAnsi="黑体" w:cs="黑体" w:hint="eastAsia"/>
          <w:b/>
          <w:bCs/>
          <w:sz w:val="32"/>
          <w:szCs w:val="32"/>
        </w:rPr>
        <w:t>工作简况</w:t>
      </w:r>
    </w:p>
    <w:p w14:paraId="3CFE02CF" w14:textId="77777777" w:rsidR="00734122" w:rsidRDefault="00AA3534">
      <w:pPr>
        <w:spacing w:line="580" w:lineRule="exact"/>
        <w:ind w:firstLineChars="200" w:firstLine="640"/>
        <w:rPr>
          <w:rFonts w:ascii="楷体" w:eastAsia="楷体" w:hAnsi="楷体" w:cs="楷体"/>
          <w:sz w:val="32"/>
          <w:szCs w:val="32"/>
        </w:rPr>
      </w:pPr>
      <w:r>
        <w:rPr>
          <w:rFonts w:ascii="楷体" w:eastAsia="楷体" w:hAnsi="楷体" w:cs="楷体" w:hint="eastAsia"/>
          <w:sz w:val="32"/>
          <w:szCs w:val="32"/>
        </w:rPr>
        <w:t>（一）任务来源</w:t>
      </w:r>
    </w:p>
    <w:p w14:paraId="3F1B3906" w14:textId="2BB1B2DC" w:rsidR="00AA39F0" w:rsidRPr="00AA39F0" w:rsidRDefault="00992CE4">
      <w:pPr>
        <w:spacing w:line="580" w:lineRule="exact"/>
        <w:ind w:firstLineChars="200" w:firstLine="640"/>
        <w:rPr>
          <w:rFonts w:ascii="仿宋_GB2312" w:eastAsia="仿宋_GB2312" w:hAnsi="仿宋_GB2312" w:cs="仿宋_GB2312"/>
          <w:sz w:val="32"/>
          <w:szCs w:val="32"/>
        </w:rPr>
      </w:pPr>
      <w:r w:rsidRPr="00992CE4">
        <w:rPr>
          <w:rFonts w:ascii="仿宋_GB2312" w:eastAsia="仿宋_GB2312" w:hAnsi="仿宋_GB2312" w:cs="仿宋_GB2312" w:hint="eastAsia"/>
          <w:sz w:val="32"/>
          <w:szCs w:val="32"/>
        </w:rPr>
        <w:t>为适应自治区公路建设发展的需要，</w:t>
      </w:r>
      <w:r>
        <w:rPr>
          <w:rFonts w:ascii="仿宋_GB2312" w:eastAsia="仿宋_GB2312" w:hAnsi="仿宋_GB2312" w:cs="仿宋_GB2312" w:hint="eastAsia"/>
          <w:sz w:val="32"/>
          <w:szCs w:val="32"/>
        </w:rPr>
        <w:t>提高</w:t>
      </w:r>
      <w:r w:rsidR="007B32BC">
        <w:rPr>
          <w:rFonts w:ascii="仿宋_GB2312" w:eastAsia="仿宋_GB2312" w:hAnsi="仿宋_GB2312" w:cs="仿宋_GB2312" w:hint="eastAsia"/>
          <w:sz w:val="32"/>
          <w:szCs w:val="32"/>
        </w:rPr>
        <w:t>沙漠公路</w:t>
      </w:r>
      <w:r>
        <w:rPr>
          <w:rFonts w:ascii="仿宋_GB2312" w:eastAsia="仿宋_GB2312" w:hAnsi="仿宋_GB2312" w:cs="仿宋_GB2312" w:hint="eastAsia"/>
          <w:sz w:val="32"/>
          <w:szCs w:val="32"/>
        </w:rPr>
        <w:t>风积沙路基的施工技术水平和工程质量，</w:t>
      </w:r>
      <w:r w:rsidR="00AA39F0">
        <w:rPr>
          <w:rFonts w:ascii="仿宋_GB2312" w:eastAsia="仿宋_GB2312" w:hAnsi="仿宋_GB2312" w:cs="仿宋_GB2312" w:hint="eastAsia"/>
          <w:sz w:val="32"/>
          <w:szCs w:val="32"/>
        </w:rPr>
        <w:t>依托</w:t>
      </w:r>
      <w:r w:rsidR="008A1B6C" w:rsidRPr="00AA39F0">
        <w:rPr>
          <w:rFonts w:ascii="仿宋_GB2312" w:eastAsia="仿宋_GB2312" w:hAnsi="仿宋_GB2312" w:cs="仿宋_GB2312" w:hint="eastAsia"/>
          <w:sz w:val="32"/>
          <w:szCs w:val="32"/>
        </w:rPr>
        <w:t>乌玛高速</w:t>
      </w:r>
      <w:r w:rsidR="008A1B6C">
        <w:rPr>
          <w:rFonts w:ascii="仿宋_GB2312" w:eastAsia="仿宋_GB2312" w:hAnsi="仿宋_GB2312" w:cs="仿宋_GB2312" w:hint="eastAsia"/>
          <w:sz w:val="32"/>
          <w:szCs w:val="32"/>
        </w:rPr>
        <w:t>公路</w:t>
      </w:r>
      <w:r w:rsidR="008A1B6C" w:rsidRPr="00AA39F0">
        <w:rPr>
          <w:rFonts w:ascii="仿宋_GB2312" w:eastAsia="仿宋_GB2312" w:hAnsi="仿宋_GB2312" w:cs="仿宋_GB2312" w:hint="eastAsia"/>
          <w:sz w:val="32"/>
          <w:szCs w:val="32"/>
        </w:rPr>
        <w:t>青铜峡至中卫段</w:t>
      </w:r>
      <w:r w:rsidR="008A1B6C">
        <w:rPr>
          <w:rFonts w:ascii="仿宋_GB2312" w:eastAsia="仿宋_GB2312" w:hAnsi="仿宋_GB2312" w:cs="仿宋_GB2312" w:hint="eastAsia"/>
          <w:sz w:val="32"/>
          <w:szCs w:val="32"/>
        </w:rPr>
        <w:t>建设工程中的风积沙路基干压法施工技术应用情况，及</w:t>
      </w:r>
      <w:r w:rsidR="00AA39F0">
        <w:rPr>
          <w:rFonts w:ascii="仿宋_GB2312" w:eastAsia="仿宋_GB2312" w:hAnsi="仿宋_GB2312" w:cs="仿宋_GB2312" w:hint="eastAsia"/>
          <w:sz w:val="32"/>
          <w:szCs w:val="32"/>
        </w:rPr>
        <w:t>自治区交通运输厅重点科技研发项目《基于绿色生态理念的沙漠腹地高速公路建设关键技术研究》</w:t>
      </w:r>
      <w:r w:rsidR="004E2543">
        <w:rPr>
          <w:rFonts w:ascii="仿宋_GB2312" w:eastAsia="仿宋_GB2312" w:hAnsi="仿宋_GB2312" w:cs="仿宋_GB2312" w:hint="eastAsia"/>
          <w:sz w:val="32"/>
          <w:szCs w:val="32"/>
        </w:rPr>
        <w:t>和</w:t>
      </w:r>
      <w:r w:rsidR="004E2543" w:rsidRPr="004E2543">
        <w:rPr>
          <w:rFonts w:ascii="仿宋_GB2312" w:eastAsia="仿宋_GB2312" w:hAnsi="仿宋_GB2312" w:cs="仿宋_GB2312" w:hint="eastAsia"/>
          <w:sz w:val="32"/>
          <w:szCs w:val="32"/>
        </w:rPr>
        <w:t>自治区科技厅重点研发计划项目《近黄河区沙漠腹地高速公路建设关键技术研究》</w:t>
      </w:r>
      <w:r w:rsidR="008A1B6C">
        <w:rPr>
          <w:rFonts w:ascii="仿宋_GB2312" w:eastAsia="仿宋_GB2312" w:hAnsi="仿宋_GB2312" w:cs="仿宋_GB2312" w:hint="eastAsia"/>
          <w:sz w:val="32"/>
          <w:szCs w:val="32"/>
        </w:rPr>
        <w:t>的研究成果，</w:t>
      </w:r>
      <w:r w:rsidR="00AA3534">
        <w:rPr>
          <w:rFonts w:ascii="仿宋_GB2312" w:eastAsia="仿宋_GB2312" w:hAnsi="仿宋_GB2312" w:cs="仿宋_GB2312" w:hint="eastAsia"/>
          <w:sz w:val="32"/>
          <w:szCs w:val="32"/>
        </w:rPr>
        <w:t>宁夏交通建设股份有限公司于20</w:t>
      </w:r>
      <w:r w:rsidR="008A1B6C">
        <w:rPr>
          <w:rFonts w:ascii="仿宋_GB2312" w:eastAsia="仿宋_GB2312" w:hAnsi="仿宋_GB2312" w:cs="仿宋_GB2312"/>
          <w:sz w:val="32"/>
          <w:szCs w:val="32"/>
        </w:rPr>
        <w:t>20</w:t>
      </w:r>
      <w:r w:rsidR="00AA3534">
        <w:rPr>
          <w:rFonts w:ascii="仿宋_GB2312" w:eastAsia="仿宋_GB2312" w:hAnsi="仿宋_GB2312" w:cs="仿宋_GB2312" w:hint="eastAsia"/>
          <w:sz w:val="32"/>
          <w:szCs w:val="32"/>
        </w:rPr>
        <w:t>年12月向自治区交通运输厅</w:t>
      </w:r>
      <w:r>
        <w:rPr>
          <w:rFonts w:ascii="仿宋_GB2312" w:eastAsia="仿宋_GB2312" w:hAnsi="仿宋_GB2312" w:cs="仿宋_GB2312" w:hint="eastAsia"/>
          <w:sz w:val="32"/>
          <w:szCs w:val="32"/>
        </w:rPr>
        <w:t>报送了《</w:t>
      </w:r>
      <w:r w:rsidRPr="00992CE4">
        <w:rPr>
          <w:rFonts w:ascii="仿宋_GB2312" w:eastAsia="仿宋_GB2312" w:hAnsi="仿宋_GB2312" w:cs="仿宋_GB2312" w:hint="eastAsia"/>
          <w:sz w:val="32"/>
          <w:szCs w:val="32"/>
        </w:rPr>
        <w:t>风积沙路基填筑（干压法）施工技术规范</w:t>
      </w:r>
      <w:r>
        <w:rPr>
          <w:rFonts w:ascii="仿宋_GB2312" w:eastAsia="仿宋_GB2312" w:hAnsi="仿宋_GB2312" w:cs="仿宋_GB2312" w:hint="eastAsia"/>
          <w:sz w:val="32"/>
          <w:szCs w:val="32"/>
        </w:rPr>
        <w:t>》的2</w:t>
      </w:r>
      <w:r>
        <w:rPr>
          <w:rFonts w:ascii="仿宋_GB2312" w:eastAsia="仿宋_GB2312" w:hAnsi="仿宋_GB2312" w:cs="仿宋_GB2312"/>
          <w:sz w:val="32"/>
          <w:szCs w:val="32"/>
        </w:rPr>
        <w:t>021</w:t>
      </w:r>
      <w:r>
        <w:rPr>
          <w:rFonts w:ascii="仿宋_GB2312" w:eastAsia="仿宋_GB2312" w:hAnsi="仿宋_GB2312" w:cs="仿宋_GB2312" w:hint="eastAsia"/>
          <w:sz w:val="32"/>
          <w:szCs w:val="32"/>
        </w:rPr>
        <w:t>年</w:t>
      </w:r>
      <w:r w:rsidR="00AA3534">
        <w:rPr>
          <w:rFonts w:ascii="仿宋_GB2312" w:eastAsia="仿宋_GB2312" w:hAnsi="仿宋_GB2312" w:cs="仿宋_GB2312" w:hint="eastAsia"/>
          <w:sz w:val="32"/>
          <w:szCs w:val="32"/>
        </w:rPr>
        <w:t>地方标准制（修）订申报</w:t>
      </w:r>
      <w:r w:rsidR="00E95194">
        <w:rPr>
          <w:rFonts w:ascii="仿宋_GB2312" w:eastAsia="仿宋_GB2312" w:hAnsi="仿宋_GB2312" w:cs="仿宋_GB2312" w:hint="eastAsia"/>
          <w:sz w:val="32"/>
          <w:szCs w:val="32"/>
        </w:rPr>
        <w:t>文件</w:t>
      </w:r>
      <w:r w:rsidR="00AA3534">
        <w:rPr>
          <w:rFonts w:ascii="仿宋_GB2312" w:eastAsia="仿宋_GB2312" w:hAnsi="仿宋_GB2312" w:cs="仿宋_GB2312" w:hint="eastAsia"/>
          <w:sz w:val="32"/>
          <w:szCs w:val="32"/>
        </w:rPr>
        <w:t>。</w:t>
      </w:r>
      <w:r w:rsidR="00AA39F0" w:rsidRPr="00AA39F0">
        <w:rPr>
          <w:rFonts w:ascii="仿宋_GB2312" w:eastAsia="仿宋_GB2312" w:hAnsi="仿宋_GB2312" w:cs="仿宋_GB2312"/>
          <w:sz w:val="32"/>
          <w:szCs w:val="32"/>
        </w:rPr>
        <w:t>2021年3月25日经治区市场监督管理厅组织的地方标准立项评审会议通过，根据《自治区市场监管厅关于下达宁夏地方标准(2021年)制（修）订计划的通知》（宁市监发〔2021〕31 号）开展该项标准的修订</w:t>
      </w:r>
      <w:r w:rsidR="008A1B6C">
        <w:rPr>
          <w:rFonts w:ascii="仿宋_GB2312" w:eastAsia="仿宋_GB2312" w:hAnsi="仿宋_GB2312" w:cs="仿宋_GB2312" w:hint="eastAsia"/>
          <w:sz w:val="32"/>
          <w:szCs w:val="32"/>
        </w:rPr>
        <w:t>。</w:t>
      </w:r>
    </w:p>
    <w:p w14:paraId="66720142" w14:textId="77777777" w:rsidR="00734122" w:rsidRDefault="00AA3534">
      <w:pPr>
        <w:spacing w:line="580" w:lineRule="exact"/>
        <w:ind w:firstLineChars="200" w:firstLine="640"/>
        <w:rPr>
          <w:rFonts w:ascii="楷体" w:eastAsia="楷体" w:hAnsi="楷体" w:cs="楷体"/>
          <w:sz w:val="32"/>
          <w:szCs w:val="32"/>
        </w:rPr>
      </w:pPr>
      <w:r>
        <w:rPr>
          <w:rFonts w:ascii="楷体" w:eastAsia="楷体" w:hAnsi="楷体" w:cs="楷体" w:hint="eastAsia"/>
          <w:sz w:val="32"/>
          <w:szCs w:val="32"/>
        </w:rPr>
        <w:t>（二）起草、协作单位</w:t>
      </w:r>
    </w:p>
    <w:p w14:paraId="3EA73989" w14:textId="51A49E07"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该地方标准起草单位：宁夏交通建设股份有限公司。</w:t>
      </w:r>
    </w:p>
    <w:p w14:paraId="30572093" w14:textId="2BEA5C08"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协作单位：</w:t>
      </w:r>
      <w:r w:rsidR="00AA39F0" w:rsidRPr="00AE66DF">
        <w:rPr>
          <w:rFonts w:ascii="仿宋_GB2312" w:eastAsia="仿宋_GB2312" w:hAnsi="仿宋_GB2312" w:cs="仿宋_GB2312" w:hint="eastAsia"/>
          <w:sz w:val="32"/>
          <w:szCs w:val="32"/>
        </w:rPr>
        <w:t>宁夏交投工程建设管理有限公司</w:t>
      </w:r>
      <w:r w:rsidR="00AA39F0">
        <w:rPr>
          <w:rFonts w:ascii="仿宋_GB2312" w:eastAsia="仿宋_GB2312" w:hAnsi="仿宋_GB2312" w:cs="仿宋_GB2312" w:hint="eastAsia"/>
          <w:sz w:val="32"/>
          <w:szCs w:val="32"/>
        </w:rPr>
        <w:t>、</w:t>
      </w:r>
      <w:r w:rsidR="00AA39F0" w:rsidRPr="00AE66DF">
        <w:rPr>
          <w:rFonts w:ascii="仿宋_GB2312" w:eastAsia="仿宋_GB2312" w:hAnsi="仿宋_GB2312" w:cs="仿宋_GB2312" w:hint="eastAsia"/>
          <w:sz w:val="32"/>
          <w:szCs w:val="32"/>
        </w:rPr>
        <w:t>宁夏公路勘察设计院有限责任公司</w:t>
      </w:r>
      <w:r w:rsidR="00AA39F0">
        <w:rPr>
          <w:rFonts w:ascii="仿宋_GB2312" w:eastAsia="仿宋_GB2312" w:hAnsi="仿宋_GB2312" w:cs="仿宋_GB2312" w:hint="eastAsia"/>
          <w:sz w:val="32"/>
          <w:szCs w:val="32"/>
        </w:rPr>
        <w:t>、</w:t>
      </w:r>
      <w:r w:rsidR="00AA39F0" w:rsidRPr="00AE66DF">
        <w:rPr>
          <w:rFonts w:ascii="仿宋_GB2312" w:eastAsia="仿宋_GB2312" w:hAnsi="仿宋_GB2312" w:cs="仿宋_GB2312" w:hint="eastAsia"/>
          <w:sz w:val="32"/>
          <w:szCs w:val="32"/>
        </w:rPr>
        <w:t>中交</w:t>
      </w:r>
      <w:r w:rsidR="000B52A3">
        <w:rPr>
          <w:rFonts w:ascii="仿宋_GB2312" w:eastAsia="仿宋_GB2312" w:hAnsi="仿宋_GB2312" w:cs="仿宋_GB2312" w:hint="eastAsia"/>
          <w:sz w:val="32"/>
          <w:szCs w:val="32"/>
        </w:rPr>
        <w:t>第二公路工程局</w:t>
      </w:r>
      <w:r w:rsidR="00AA39F0" w:rsidRPr="00AE66DF">
        <w:rPr>
          <w:rFonts w:ascii="仿宋_GB2312" w:eastAsia="仿宋_GB2312" w:hAnsi="仿宋_GB2312" w:cs="仿宋_GB2312" w:hint="eastAsia"/>
          <w:sz w:val="32"/>
          <w:szCs w:val="32"/>
        </w:rPr>
        <w:t>有限公司</w:t>
      </w:r>
      <w:r w:rsidR="00AA39F0">
        <w:rPr>
          <w:rFonts w:ascii="仿宋_GB2312" w:eastAsia="仿宋_GB2312" w:hAnsi="仿宋_GB2312" w:cs="仿宋_GB2312" w:hint="eastAsia"/>
          <w:sz w:val="32"/>
          <w:szCs w:val="32"/>
        </w:rPr>
        <w:t>、</w:t>
      </w:r>
      <w:r w:rsidR="00AA39F0" w:rsidRPr="00AE66DF">
        <w:rPr>
          <w:rFonts w:ascii="仿宋_GB2312" w:eastAsia="仿宋_GB2312" w:hAnsi="仿宋_GB2312" w:cs="仿宋_GB2312" w:hint="eastAsia"/>
          <w:sz w:val="32"/>
          <w:szCs w:val="32"/>
        </w:rPr>
        <w:t>宁夏交建交通科技研究院有限公司</w:t>
      </w:r>
      <w:r w:rsidR="004E2543">
        <w:rPr>
          <w:rFonts w:ascii="仿宋_GB2312" w:eastAsia="仿宋_GB2312" w:hAnsi="仿宋_GB2312" w:cs="仿宋_GB2312" w:hint="eastAsia"/>
          <w:sz w:val="32"/>
          <w:szCs w:val="32"/>
        </w:rPr>
        <w:t>、</w:t>
      </w:r>
      <w:r w:rsidR="006D308E" w:rsidRPr="00AE66DF">
        <w:rPr>
          <w:rFonts w:ascii="仿宋_GB2312" w:eastAsia="仿宋_GB2312" w:hAnsi="仿宋_GB2312" w:cs="仿宋_GB2312" w:hint="eastAsia"/>
          <w:sz w:val="32"/>
          <w:szCs w:val="32"/>
        </w:rPr>
        <w:t>宁夏交通科学研究所有限公司</w:t>
      </w:r>
      <w:r w:rsidR="006D308E">
        <w:rPr>
          <w:rFonts w:ascii="仿宋_GB2312" w:eastAsia="仿宋_GB2312" w:hAnsi="仿宋_GB2312" w:cs="仿宋_GB2312" w:hint="eastAsia"/>
          <w:sz w:val="32"/>
          <w:szCs w:val="32"/>
        </w:rPr>
        <w:t>、</w:t>
      </w:r>
      <w:r w:rsidR="000B52A3" w:rsidRPr="000B52A3">
        <w:rPr>
          <w:rFonts w:ascii="仿宋_GB2312" w:eastAsia="仿宋_GB2312" w:hAnsi="仿宋_GB2312" w:cs="仿宋_GB2312" w:hint="eastAsia"/>
          <w:sz w:val="32"/>
          <w:szCs w:val="32"/>
        </w:rPr>
        <w:t>宁夏</w:t>
      </w:r>
      <w:r w:rsidR="000B52A3" w:rsidRPr="000B52A3">
        <w:rPr>
          <w:rFonts w:ascii="仿宋_GB2312" w:eastAsia="仿宋_GB2312" w:hAnsi="仿宋_GB2312" w:cs="仿宋_GB2312" w:hint="eastAsia"/>
          <w:sz w:val="32"/>
          <w:szCs w:val="32"/>
        </w:rPr>
        <w:lastRenderedPageBreak/>
        <w:t>嘉惠道路资源再生利用有限公司</w:t>
      </w:r>
      <w:r w:rsidR="00135648">
        <w:rPr>
          <w:rFonts w:ascii="仿宋_GB2312" w:eastAsia="仿宋_GB2312" w:hAnsi="仿宋_GB2312" w:cs="仿宋_GB2312" w:hint="eastAsia"/>
          <w:sz w:val="32"/>
          <w:szCs w:val="32"/>
        </w:rPr>
        <w:t>、</w:t>
      </w:r>
      <w:r w:rsidR="006D308E" w:rsidRPr="000B52A3">
        <w:rPr>
          <w:rFonts w:ascii="仿宋_GB2312" w:eastAsia="仿宋_GB2312" w:hAnsi="仿宋_GB2312" w:cs="仿宋_GB2312" w:hint="eastAsia"/>
          <w:sz w:val="32"/>
          <w:szCs w:val="32"/>
        </w:rPr>
        <w:t>宁夏路嘉公路工程试验检测有限公司</w:t>
      </w:r>
      <w:r w:rsidR="006D308E">
        <w:rPr>
          <w:rFonts w:ascii="仿宋_GB2312" w:eastAsia="仿宋_GB2312" w:hAnsi="仿宋_GB2312" w:cs="仿宋_GB2312" w:hint="eastAsia"/>
          <w:sz w:val="32"/>
          <w:szCs w:val="32"/>
        </w:rPr>
        <w:t>、东南大学、宁夏大学</w:t>
      </w:r>
      <w:r>
        <w:rPr>
          <w:rFonts w:ascii="仿宋_GB2312" w:eastAsia="仿宋_GB2312" w:hAnsi="仿宋_GB2312" w:cs="仿宋_GB2312" w:hint="eastAsia"/>
          <w:sz w:val="32"/>
          <w:szCs w:val="32"/>
        </w:rPr>
        <w:t>。</w:t>
      </w:r>
    </w:p>
    <w:p w14:paraId="19897F25" w14:textId="77777777" w:rsidR="00734122" w:rsidRDefault="00AA3534">
      <w:pPr>
        <w:spacing w:line="580" w:lineRule="exact"/>
        <w:ind w:firstLineChars="200" w:firstLine="640"/>
        <w:rPr>
          <w:rFonts w:ascii="楷体" w:eastAsia="楷体" w:hAnsi="楷体" w:cs="楷体"/>
          <w:sz w:val="32"/>
          <w:szCs w:val="32"/>
        </w:rPr>
      </w:pPr>
      <w:r>
        <w:rPr>
          <w:rFonts w:ascii="楷体" w:eastAsia="楷体" w:hAnsi="楷体" w:cs="楷体" w:hint="eastAsia"/>
          <w:sz w:val="32"/>
          <w:szCs w:val="32"/>
        </w:rPr>
        <w:t>（三）起草组主要组成成员及其所做的主要工作</w:t>
      </w:r>
    </w:p>
    <w:p w14:paraId="4ADF7CD1" w14:textId="4B6F8C0E" w:rsidR="00734122" w:rsidRDefault="00AA3534">
      <w:pPr>
        <w:pStyle w:val="Bodytext1"/>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组长：</w:t>
      </w:r>
      <w:r w:rsidR="00D31F9A">
        <w:rPr>
          <w:rFonts w:ascii="仿宋_GB2312" w:eastAsia="仿宋_GB2312" w:hAnsi="仿宋_GB2312" w:cs="仿宋_GB2312" w:hint="eastAsia"/>
          <w:sz w:val="32"/>
          <w:szCs w:val="32"/>
        </w:rPr>
        <w:t>门光誉</w:t>
      </w:r>
      <w:r w:rsidR="00F526BC">
        <w:rPr>
          <w:rFonts w:ascii="仿宋_GB2312" w:eastAsia="仿宋_GB2312" w:hAnsi="仿宋_GB2312" w:cs="仿宋_GB2312" w:hint="eastAsia"/>
          <w:sz w:val="32"/>
          <w:szCs w:val="32"/>
        </w:rPr>
        <w:t>，项目总负责。</w:t>
      </w:r>
    </w:p>
    <w:p w14:paraId="7AC4379D" w14:textId="5D409711" w:rsidR="00734122" w:rsidRDefault="00AA3534">
      <w:pPr>
        <w:pStyle w:val="Bodytext1"/>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技术负责人：</w:t>
      </w:r>
      <w:r w:rsidR="00E853B6">
        <w:rPr>
          <w:rFonts w:ascii="仿宋_GB2312" w:eastAsia="仿宋_GB2312" w:hAnsi="仿宋_GB2312" w:cs="仿宋_GB2312" w:hint="eastAsia"/>
          <w:sz w:val="32"/>
          <w:szCs w:val="32"/>
        </w:rPr>
        <w:t>王金国</w:t>
      </w:r>
      <w:r w:rsidR="00F526BC">
        <w:rPr>
          <w:rFonts w:ascii="仿宋_GB2312" w:eastAsia="仿宋_GB2312" w:hAnsi="仿宋_GB2312" w:cs="仿宋_GB2312" w:hint="eastAsia"/>
          <w:sz w:val="32"/>
          <w:szCs w:val="32"/>
        </w:rPr>
        <w:t>，负责</w:t>
      </w:r>
      <w:r w:rsidR="0005579B">
        <w:rPr>
          <w:rFonts w:ascii="仿宋_GB2312" w:eastAsia="仿宋_GB2312" w:hAnsi="仿宋_GB2312" w:cs="仿宋_GB2312" w:hint="eastAsia"/>
          <w:sz w:val="32"/>
          <w:szCs w:val="32"/>
        </w:rPr>
        <w:t>技术支持及</w:t>
      </w:r>
      <w:r w:rsidR="00F526BC">
        <w:rPr>
          <w:rFonts w:ascii="仿宋_GB2312" w:eastAsia="仿宋_GB2312" w:hAnsi="仿宋_GB2312" w:cs="仿宋_GB2312" w:hint="eastAsia"/>
          <w:sz w:val="32"/>
          <w:szCs w:val="32"/>
        </w:rPr>
        <w:t>协调工作。</w:t>
      </w:r>
    </w:p>
    <w:p w14:paraId="515DCC4D" w14:textId="59E4434D" w:rsidR="00E853B6" w:rsidRPr="003131C0" w:rsidRDefault="00AA3534" w:rsidP="00E853B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主要起草人员：</w:t>
      </w:r>
      <w:r w:rsidR="0005579B">
        <w:rPr>
          <w:rFonts w:ascii="仿宋_GB2312" w:eastAsia="仿宋_GB2312" w:hAnsi="仿宋_GB2312" w:cs="仿宋_GB2312" w:hint="eastAsia"/>
          <w:sz w:val="32"/>
          <w:szCs w:val="32"/>
        </w:rPr>
        <w:t>姚志杰、高举怀、</w:t>
      </w:r>
      <w:r w:rsidR="00E853B6" w:rsidRPr="0047565C">
        <w:rPr>
          <w:rFonts w:ascii="仿宋_GB2312" w:eastAsia="仿宋_GB2312" w:hAnsi="仿宋_GB2312" w:cs="仿宋_GB2312" w:hint="eastAsia"/>
          <w:sz w:val="32"/>
          <w:szCs w:val="32"/>
        </w:rPr>
        <w:t>范松山、王宏刚、侯永刚、常全信、吕亚东、张海强、惠迎新、贾小龙、王盛兴、</w:t>
      </w:r>
      <w:r w:rsidR="0082169A">
        <w:rPr>
          <w:rFonts w:ascii="仿宋_GB2312" w:eastAsia="仿宋_GB2312" w:hAnsi="仿宋_GB2312" w:cs="仿宋_GB2312" w:hint="eastAsia"/>
          <w:sz w:val="32"/>
          <w:szCs w:val="32"/>
        </w:rPr>
        <w:t>哈涛、</w:t>
      </w:r>
      <w:r w:rsidR="0096424B" w:rsidRPr="0047565C">
        <w:rPr>
          <w:rFonts w:ascii="仿宋_GB2312" w:eastAsia="仿宋_GB2312" w:hAnsi="仿宋_GB2312" w:cs="仿宋_GB2312" w:hint="eastAsia"/>
          <w:sz w:val="32"/>
          <w:szCs w:val="32"/>
        </w:rPr>
        <w:t>黄福华</w:t>
      </w:r>
      <w:r w:rsidR="00E853B6" w:rsidRPr="0047565C">
        <w:rPr>
          <w:rFonts w:ascii="仿宋_GB2312" w:eastAsia="仿宋_GB2312" w:hAnsi="仿宋_GB2312" w:cs="仿宋_GB2312" w:hint="eastAsia"/>
          <w:sz w:val="32"/>
          <w:szCs w:val="32"/>
        </w:rPr>
        <w:t>、</w:t>
      </w:r>
      <w:r w:rsidR="003131C0" w:rsidRPr="003131C0">
        <w:rPr>
          <w:rFonts w:ascii="仿宋_GB2312" w:eastAsia="仿宋_GB2312" w:hAnsi="仿宋_GB2312" w:cs="仿宋_GB2312" w:hint="eastAsia"/>
          <w:sz w:val="32"/>
          <w:szCs w:val="32"/>
        </w:rPr>
        <w:t>王建宝</w:t>
      </w:r>
      <w:r w:rsidR="00E853B6" w:rsidRPr="0047565C">
        <w:rPr>
          <w:rFonts w:ascii="仿宋_GB2312" w:eastAsia="仿宋_GB2312" w:hAnsi="仿宋_GB2312" w:cs="仿宋_GB2312" w:hint="eastAsia"/>
          <w:sz w:val="32"/>
          <w:szCs w:val="32"/>
        </w:rPr>
        <w:t>、张立军、邓</w:t>
      </w:r>
      <w:r w:rsidR="00A6572F">
        <w:rPr>
          <w:rFonts w:ascii="仿宋_GB2312" w:eastAsia="仿宋_GB2312" w:hAnsi="仿宋_GB2312" w:cs="仿宋_GB2312" w:hint="eastAsia"/>
          <w:sz w:val="32"/>
          <w:szCs w:val="32"/>
        </w:rPr>
        <w:t>蓉</w:t>
      </w:r>
      <w:r w:rsidR="00E853B6" w:rsidRPr="0047565C">
        <w:rPr>
          <w:rFonts w:ascii="仿宋_GB2312" w:eastAsia="仿宋_GB2312" w:hAnsi="仿宋_GB2312" w:cs="仿宋_GB2312" w:hint="eastAsia"/>
          <w:sz w:val="32"/>
          <w:szCs w:val="32"/>
        </w:rPr>
        <w:t>军、李浩、</w:t>
      </w:r>
      <w:r w:rsidR="00A76567">
        <w:rPr>
          <w:rFonts w:ascii="仿宋_GB2312" w:eastAsia="仿宋_GB2312" w:hAnsi="仿宋_GB2312" w:cs="仿宋_GB2312" w:hint="eastAsia"/>
          <w:sz w:val="32"/>
          <w:szCs w:val="32"/>
        </w:rPr>
        <w:t>宋向阳</w:t>
      </w:r>
      <w:r w:rsidR="00E853B6" w:rsidRPr="0047565C">
        <w:rPr>
          <w:rFonts w:ascii="仿宋_GB2312" w:eastAsia="仿宋_GB2312" w:hAnsi="仿宋_GB2312" w:cs="仿宋_GB2312" w:hint="eastAsia"/>
          <w:sz w:val="32"/>
          <w:szCs w:val="32"/>
        </w:rPr>
        <w:t>。</w:t>
      </w:r>
    </w:p>
    <w:p w14:paraId="29BF35FC" w14:textId="7511850B" w:rsidR="00734122" w:rsidRDefault="00AA3534" w:rsidP="00E853B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w:t>
      </w:r>
      <w:r w:rsidR="0005579B" w:rsidRPr="0005579B">
        <w:rPr>
          <w:rFonts w:ascii="仿宋_GB2312" w:eastAsia="仿宋_GB2312" w:hAnsi="仿宋_GB2312" w:cs="仿宋_GB2312" w:hint="eastAsia"/>
          <w:sz w:val="32"/>
          <w:szCs w:val="32"/>
        </w:rPr>
        <w:t>上人员均参与标准内容的编写</w:t>
      </w:r>
      <w:r w:rsidR="0005579B">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负责采标、制标、修标、征求意见、送审等工作。</w:t>
      </w:r>
    </w:p>
    <w:p w14:paraId="2786D206" w14:textId="77777777" w:rsidR="00734122" w:rsidRDefault="00AA3534">
      <w:pPr>
        <w:spacing w:line="580" w:lineRule="exact"/>
        <w:ind w:firstLineChars="200" w:firstLine="640"/>
        <w:rPr>
          <w:rFonts w:ascii="楷体" w:eastAsia="楷体" w:hAnsi="楷体" w:cs="楷体"/>
          <w:sz w:val="32"/>
          <w:szCs w:val="32"/>
        </w:rPr>
      </w:pPr>
      <w:r>
        <w:rPr>
          <w:rFonts w:ascii="楷体" w:eastAsia="楷体" w:hAnsi="楷体" w:cs="楷体" w:hint="eastAsia"/>
          <w:sz w:val="32"/>
          <w:szCs w:val="32"/>
        </w:rPr>
        <w:t>（四）主要工作过程</w:t>
      </w:r>
    </w:p>
    <w:p w14:paraId="7A3402F9" w14:textId="77777777"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1、组织召开关于该项标准编制的动员会，成立标准编制小组，制定方案，确保编制工作按期完成。</w:t>
      </w:r>
    </w:p>
    <w:p w14:paraId="3862FFA5" w14:textId="7B6AA1AF"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2、调研该施工技术在国内外应用发展情况，收集汇总资料，确定编制思路，工作重点</w:t>
      </w:r>
      <w:r w:rsidR="00AA39F0">
        <w:rPr>
          <w:rFonts w:ascii="仿宋_GB2312" w:eastAsia="仿宋_GB2312" w:hAnsi="仿宋_GB2312" w:cs="仿宋_GB2312" w:hint="eastAsia"/>
          <w:sz w:val="32"/>
          <w:szCs w:val="32"/>
        </w:rPr>
        <w:t>、技术方案</w:t>
      </w:r>
      <w:r>
        <w:rPr>
          <w:rFonts w:ascii="仿宋_GB2312" w:eastAsia="仿宋_GB2312" w:hAnsi="仿宋_GB2312" w:cs="仿宋_GB2312" w:hint="eastAsia"/>
          <w:sz w:val="32"/>
          <w:szCs w:val="32"/>
        </w:rPr>
        <w:t>。</w:t>
      </w:r>
    </w:p>
    <w:p w14:paraId="48F63A14" w14:textId="77777777"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3、结合宁夏地区已经实施的相关项目，综合分析评价，对重点指标进行试验验证，对工艺方法进行总结提炼。</w:t>
      </w:r>
    </w:p>
    <w:p w14:paraId="291EE2A4" w14:textId="77777777"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4、编写地方标准讨论稿，聘请区外</w:t>
      </w:r>
      <w:r>
        <w:rPr>
          <w:rFonts w:ascii="仿宋_GB2312" w:eastAsia="仿宋_GB2312" w:hAnsi="仿宋_GB2312" w:cs="仿宋_GB2312" w:hint="eastAsia"/>
          <w:color w:val="000000" w:themeColor="text1"/>
          <w:sz w:val="32"/>
          <w:szCs w:val="32"/>
        </w:rPr>
        <w:t>专家和宁夏行业内专家</w:t>
      </w:r>
      <w:r>
        <w:rPr>
          <w:rFonts w:ascii="仿宋_GB2312" w:eastAsia="仿宋_GB2312" w:hAnsi="仿宋_GB2312" w:cs="仿宋_GB2312" w:hint="eastAsia"/>
          <w:sz w:val="32"/>
          <w:szCs w:val="32"/>
        </w:rPr>
        <w:t>进行内部</w:t>
      </w:r>
      <w:r>
        <w:rPr>
          <w:rFonts w:ascii="仿宋_GB2312" w:eastAsia="仿宋_GB2312" w:hAnsi="仿宋_GB2312" w:cs="仿宋_GB2312" w:hint="eastAsia"/>
          <w:color w:val="000000" w:themeColor="text1"/>
          <w:sz w:val="32"/>
          <w:szCs w:val="32"/>
        </w:rPr>
        <w:t>多次</w:t>
      </w:r>
      <w:r>
        <w:rPr>
          <w:rFonts w:ascii="仿宋_GB2312" w:eastAsia="仿宋_GB2312" w:hAnsi="仿宋_GB2312" w:cs="仿宋_GB2312" w:hint="eastAsia"/>
          <w:sz w:val="32"/>
          <w:szCs w:val="32"/>
        </w:rPr>
        <w:t>讨论论证，最终形成征求意见稿。</w:t>
      </w:r>
    </w:p>
    <w:p w14:paraId="20E96B19" w14:textId="77777777" w:rsidR="00734122" w:rsidRDefault="00AA3534">
      <w:pPr>
        <w:spacing w:line="580" w:lineRule="exact"/>
        <w:rPr>
          <w:b/>
          <w:bCs/>
          <w:sz w:val="28"/>
          <w:szCs w:val="28"/>
        </w:rPr>
      </w:pPr>
      <w:r>
        <w:rPr>
          <w:rFonts w:ascii="黑体" w:eastAsia="黑体" w:hAnsi="黑体" w:cs="黑体" w:hint="eastAsia"/>
          <w:b/>
          <w:bCs/>
          <w:sz w:val="32"/>
          <w:szCs w:val="32"/>
        </w:rPr>
        <w:t>二、标准编制原则和确定标准主要内容</w:t>
      </w:r>
    </w:p>
    <w:p w14:paraId="35BE566E" w14:textId="77777777" w:rsidR="00734122" w:rsidRDefault="00AA3534">
      <w:pPr>
        <w:spacing w:line="580" w:lineRule="exact"/>
        <w:ind w:firstLineChars="200" w:firstLine="640"/>
        <w:rPr>
          <w:rFonts w:ascii="楷体" w:eastAsia="楷体" w:hAnsi="楷体" w:cs="楷体"/>
          <w:sz w:val="32"/>
          <w:szCs w:val="32"/>
        </w:rPr>
      </w:pPr>
      <w:r>
        <w:rPr>
          <w:rFonts w:ascii="楷体" w:eastAsia="楷体" w:hAnsi="楷体" w:cs="楷体" w:hint="eastAsia"/>
          <w:sz w:val="32"/>
          <w:szCs w:val="32"/>
        </w:rPr>
        <w:t>（一）标准编制原则</w:t>
      </w:r>
    </w:p>
    <w:p w14:paraId="62068437" w14:textId="77777777"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本标准依据现行公路行业相关规范、规程、技术标准、指南等文件参考编制。遵循中华人民共和国国家标准GB/T 1.1-2020标准化工作导则第1部分：标准化文件的结构和起草规则的原则，重点突出了该标准适用范围、原材料控制及配合比设计、施工方法、质量控制及验收要求。</w:t>
      </w:r>
    </w:p>
    <w:p w14:paraId="2F0B0C0C" w14:textId="77777777" w:rsidR="00734122" w:rsidRDefault="00AA3534">
      <w:pPr>
        <w:spacing w:line="580" w:lineRule="exact"/>
        <w:ind w:firstLineChars="200" w:firstLine="640"/>
        <w:rPr>
          <w:rFonts w:ascii="楷体" w:eastAsia="楷体" w:hAnsi="楷体" w:cs="楷体"/>
          <w:sz w:val="32"/>
          <w:szCs w:val="32"/>
        </w:rPr>
      </w:pPr>
      <w:r>
        <w:rPr>
          <w:rFonts w:ascii="楷体" w:eastAsia="楷体" w:hAnsi="楷体" w:cs="楷体" w:hint="eastAsia"/>
          <w:sz w:val="32"/>
          <w:szCs w:val="32"/>
        </w:rPr>
        <w:t>（二）标准主要内容</w:t>
      </w:r>
    </w:p>
    <w:p w14:paraId="55D9E892" w14:textId="36756F44"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本标准内容共8章，主要内容包括：范围；规范性引用文件；术语和定义；</w:t>
      </w:r>
      <w:r w:rsidR="00992CE4">
        <w:rPr>
          <w:rFonts w:ascii="仿宋_GB2312" w:eastAsia="仿宋_GB2312" w:hAnsi="仿宋_GB2312" w:cs="仿宋_GB2312" w:hint="eastAsia"/>
          <w:sz w:val="32"/>
          <w:szCs w:val="32"/>
        </w:rPr>
        <w:t>施工准备；路基施工</w:t>
      </w:r>
      <w:r w:rsidR="00B41EF3">
        <w:rPr>
          <w:rFonts w:ascii="仿宋_GB2312" w:eastAsia="仿宋_GB2312" w:hAnsi="仿宋_GB2312" w:cs="仿宋_GB2312" w:hint="eastAsia"/>
          <w:sz w:val="32"/>
          <w:szCs w:val="32"/>
        </w:rPr>
        <w:t>；质量控制及检查验收</w:t>
      </w:r>
      <w:r w:rsidR="00992CE4">
        <w:rPr>
          <w:rFonts w:ascii="仿宋_GB2312" w:eastAsia="仿宋_GB2312" w:hAnsi="仿宋_GB2312" w:cs="仿宋_GB2312" w:hint="eastAsia"/>
          <w:sz w:val="32"/>
          <w:szCs w:val="32"/>
        </w:rPr>
        <w:t>；施工安全和环境保护</w:t>
      </w:r>
      <w:r>
        <w:rPr>
          <w:rFonts w:ascii="仿宋_GB2312" w:eastAsia="仿宋_GB2312" w:hAnsi="仿宋_GB2312" w:cs="仿宋_GB2312" w:hint="eastAsia"/>
          <w:sz w:val="32"/>
          <w:szCs w:val="32"/>
        </w:rPr>
        <w:t>。</w:t>
      </w:r>
    </w:p>
    <w:p w14:paraId="23BC1C6E" w14:textId="77777777" w:rsidR="00734122" w:rsidRDefault="00AA3534">
      <w:pPr>
        <w:spacing w:line="580" w:lineRule="exact"/>
        <w:rPr>
          <w:rFonts w:ascii="黑体" w:eastAsia="黑体" w:hAnsi="黑体" w:cs="黑体"/>
          <w:b/>
          <w:bCs/>
          <w:sz w:val="32"/>
          <w:szCs w:val="32"/>
        </w:rPr>
      </w:pPr>
      <w:r>
        <w:rPr>
          <w:rFonts w:ascii="黑体" w:eastAsia="黑体" w:hAnsi="黑体" w:cs="黑体" w:hint="eastAsia"/>
          <w:b/>
          <w:bCs/>
          <w:sz w:val="32"/>
          <w:szCs w:val="32"/>
        </w:rPr>
        <w:t>三、试验验证</w:t>
      </w:r>
    </w:p>
    <w:p w14:paraId="029B7750" w14:textId="77777777" w:rsidR="00734122" w:rsidRDefault="00AA3534">
      <w:pPr>
        <w:pStyle w:val="Bodytext1"/>
        <w:numPr>
          <w:ilvl w:val="0"/>
          <w:numId w:val="2"/>
        </w:numPr>
        <w:tabs>
          <w:tab w:val="left" w:pos="553"/>
        </w:tabs>
        <w:spacing w:line="580" w:lineRule="exact"/>
        <w:rPr>
          <w:rFonts w:ascii="楷体" w:eastAsia="楷体" w:hAnsi="楷体" w:cs="楷体"/>
          <w:sz w:val="32"/>
          <w:szCs w:val="32"/>
          <w:lang w:eastAsia="zh-CN"/>
        </w:rPr>
      </w:pPr>
      <w:r>
        <w:rPr>
          <w:rFonts w:ascii="楷体" w:eastAsia="楷体" w:hAnsi="楷体" w:cs="楷体" w:hint="eastAsia"/>
          <w:sz w:val="32"/>
          <w:szCs w:val="32"/>
          <w:lang w:eastAsia="zh-CN"/>
        </w:rPr>
        <w:t>试验准确度、可靠性、稳定性的分析和说明</w:t>
      </w:r>
    </w:p>
    <w:p w14:paraId="49884ED3" w14:textId="5053AA1A" w:rsidR="00B41EF3" w:rsidRDefault="00AA3534" w:rsidP="00B41EF3">
      <w:pPr>
        <w:pStyle w:val="Bodytext1"/>
        <w:spacing w:line="580" w:lineRule="exact"/>
        <w:ind w:firstLineChars="200" w:firstLine="640"/>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本技术规范根据宁夏地区实际情况</w:t>
      </w:r>
      <w:r w:rsidR="005511F9">
        <w:rPr>
          <w:rFonts w:ascii="仿宋_GB2312" w:eastAsia="仿宋_GB2312" w:hAnsi="仿宋_GB2312" w:cs="仿宋_GB2312" w:hint="eastAsia"/>
          <w:sz w:val="32"/>
          <w:szCs w:val="32"/>
          <w:lang w:val="en-US" w:eastAsia="zh-CN"/>
        </w:rPr>
        <w:t>制订</w:t>
      </w:r>
      <w:r>
        <w:rPr>
          <w:rFonts w:ascii="仿宋_GB2312" w:eastAsia="仿宋_GB2312" w:hAnsi="仿宋_GB2312" w:cs="仿宋_GB2312" w:hint="eastAsia"/>
          <w:sz w:val="32"/>
          <w:szCs w:val="32"/>
          <w:lang w:val="en-US" w:eastAsia="zh-CN"/>
        </w:rPr>
        <w:t>，</w:t>
      </w:r>
      <w:r>
        <w:rPr>
          <w:rFonts w:ascii="仿宋_GB2312" w:eastAsia="仿宋_GB2312" w:hAnsi="仿宋_GB2312" w:cs="仿宋_GB2312" w:hint="eastAsia"/>
          <w:color w:val="000000" w:themeColor="text1"/>
          <w:sz w:val="32"/>
          <w:szCs w:val="32"/>
          <w:lang w:val="en-US" w:eastAsia="zh-CN"/>
        </w:rPr>
        <w:t>此前</w:t>
      </w:r>
      <w:r>
        <w:rPr>
          <w:rFonts w:ascii="仿宋_GB2312" w:eastAsia="仿宋_GB2312" w:hAnsi="仿宋_GB2312" w:cs="仿宋_GB2312" w:hint="eastAsia"/>
          <w:sz w:val="32"/>
          <w:szCs w:val="32"/>
          <w:lang w:val="en-US" w:eastAsia="zh-CN"/>
        </w:rPr>
        <w:t>宁夏尚无相关的技术规范可</w:t>
      </w:r>
      <w:r w:rsidR="00B41EF3">
        <w:rPr>
          <w:rFonts w:ascii="仿宋_GB2312" w:eastAsia="仿宋_GB2312" w:hAnsi="仿宋_GB2312" w:cs="仿宋_GB2312" w:hint="eastAsia"/>
          <w:sz w:val="32"/>
          <w:szCs w:val="32"/>
          <w:lang w:val="en-US" w:eastAsia="zh-CN"/>
        </w:rPr>
        <w:t>供</w:t>
      </w:r>
      <w:r>
        <w:rPr>
          <w:rFonts w:ascii="仿宋_GB2312" w:eastAsia="仿宋_GB2312" w:hAnsi="仿宋_GB2312" w:cs="仿宋_GB2312" w:hint="eastAsia"/>
          <w:sz w:val="32"/>
          <w:szCs w:val="32"/>
          <w:lang w:val="en-US" w:eastAsia="zh-CN"/>
        </w:rPr>
        <w:t>参考。编制团队查阅大量资料，结合自身丰富的施工经验以及宁夏地区实际</w:t>
      </w:r>
      <w:r w:rsidR="00B41EF3">
        <w:rPr>
          <w:rFonts w:ascii="仿宋_GB2312" w:eastAsia="仿宋_GB2312" w:hAnsi="仿宋_GB2312" w:cs="仿宋_GB2312" w:hint="eastAsia"/>
          <w:sz w:val="32"/>
          <w:szCs w:val="32"/>
          <w:lang w:val="en-US" w:eastAsia="zh-CN"/>
        </w:rPr>
        <w:t>工程应用</w:t>
      </w:r>
      <w:r>
        <w:rPr>
          <w:rFonts w:ascii="仿宋_GB2312" w:eastAsia="仿宋_GB2312" w:hAnsi="仿宋_GB2312" w:cs="仿宋_GB2312" w:hint="eastAsia"/>
          <w:sz w:val="32"/>
          <w:szCs w:val="32"/>
          <w:lang w:val="en-US" w:eastAsia="zh-CN"/>
        </w:rPr>
        <w:t>特点</w:t>
      </w:r>
      <w:r w:rsidR="00B41EF3">
        <w:rPr>
          <w:rFonts w:ascii="仿宋_GB2312" w:eastAsia="仿宋_GB2312" w:hAnsi="仿宋_GB2312" w:cs="仿宋_GB2312" w:hint="eastAsia"/>
          <w:sz w:val="32"/>
          <w:szCs w:val="32"/>
          <w:lang w:val="en-US" w:eastAsia="zh-CN"/>
        </w:rPr>
        <w:t>，</w:t>
      </w:r>
      <w:r w:rsidR="00B41EF3" w:rsidRPr="00B41EF3">
        <w:rPr>
          <w:rFonts w:ascii="仿宋_GB2312" w:eastAsia="仿宋_GB2312" w:hAnsi="仿宋_GB2312" w:cs="仿宋_GB2312" w:hint="eastAsia"/>
          <w:sz w:val="32"/>
          <w:szCs w:val="32"/>
          <w:lang w:val="en-US" w:eastAsia="zh-CN"/>
        </w:rPr>
        <w:t>从施工工艺、技术指标和验收标准等多个方面对</w:t>
      </w:r>
      <w:r w:rsidR="00BE0DC3">
        <w:rPr>
          <w:rFonts w:ascii="仿宋_GB2312" w:eastAsia="仿宋_GB2312" w:hAnsi="仿宋_GB2312" w:cs="仿宋_GB2312" w:hint="eastAsia"/>
          <w:sz w:val="32"/>
          <w:szCs w:val="32"/>
          <w:lang w:val="en-US" w:eastAsia="zh-CN"/>
        </w:rPr>
        <w:t>风积沙路基</w:t>
      </w:r>
      <w:r w:rsidR="00B41EF3" w:rsidRPr="00B41EF3">
        <w:rPr>
          <w:rFonts w:ascii="仿宋_GB2312" w:eastAsia="仿宋_GB2312" w:hAnsi="仿宋_GB2312" w:cs="仿宋_GB2312" w:hint="eastAsia"/>
          <w:sz w:val="32"/>
          <w:szCs w:val="32"/>
          <w:lang w:val="en-US" w:eastAsia="zh-CN"/>
        </w:rPr>
        <w:t>干压法</w:t>
      </w:r>
      <w:r w:rsidR="00BE0DC3">
        <w:rPr>
          <w:rFonts w:ascii="仿宋_GB2312" w:eastAsia="仿宋_GB2312" w:hAnsi="仿宋_GB2312" w:cs="仿宋_GB2312" w:hint="eastAsia"/>
          <w:sz w:val="32"/>
          <w:szCs w:val="32"/>
          <w:lang w:val="en-US" w:eastAsia="zh-CN"/>
        </w:rPr>
        <w:t>填筑技术</w:t>
      </w:r>
      <w:r w:rsidR="00B41EF3" w:rsidRPr="00B41EF3">
        <w:rPr>
          <w:rFonts w:ascii="仿宋_GB2312" w:eastAsia="仿宋_GB2312" w:hAnsi="仿宋_GB2312" w:cs="仿宋_GB2312" w:hint="eastAsia"/>
          <w:sz w:val="32"/>
          <w:szCs w:val="32"/>
          <w:lang w:val="en-US" w:eastAsia="zh-CN"/>
        </w:rPr>
        <w:t>进行</w:t>
      </w:r>
      <w:r w:rsidR="00BE0DC3">
        <w:rPr>
          <w:rFonts w:ascii="仿宋_GB2312" w:eastAsia="仿宋_GB2312" w:hAnsi="仿宋_GB2312" w:cs="仿宋_GB2312" w:hint="eastAsia"/>
          <w:sz w:val="32"/>
          <w:szCs w:val="32"/>
          <w:lang w:val="en-US" w:eastAsia="zh-CN"/>
        </w:rPr>
        <w:t>了</w:t>
      </w:r>
      <w:r w:rsidR="00B41EF3" w:rsidRPr="00B41EF3">
        <w:rPr>
          <w:rFonts w:ascii="仿宋_GB2312" w:eastAsia="仿宋_GB2312" w:hAnsi="仿宋_GB2312" w:cs="仿宋_GB2312" w:hint="eastAsia"/>
          <w:sz w:val="32"/>
          <w:szCs w:val="32"/>
          <w:lang w:val="en-US" w:eastAsia="zh-CN"/>
        </w:rPr>
        <w:t>规范和要求</w:t>
      </w:r>
      <w:r w:rsidR="00B41EF3">
        <w:rPr>
          <w:rFonts w:ascii="仿宋_GB2312" w:eastAsia="仿宋_GB2312" w:hAnsi="仿宋_GB2312" w:cs="仿宋_GB2312" w:hint="eastAsia"/>
          <w:sz w:val="32"/>
          <w:szCs w:val="32"/>
          <w:lang w:val="en-US" w:eastAsia="zh-CN"/>
        </w:rPr>
        <w:t>。</w:t>
      </w:r>
    </w:p>
    <w:p w14:paraId="0F671F10" w14:textId="044E577B" w:rsidR="009E7A04"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本规范在</w:t>
      </w:r>
      <w:r w:rsidR="00BD3CCA">
        <w:rPr>
          <w:rFonts w:ascii="仿宋_GB2312" w:eastAsia="仿宋_GB2312" w:hAnsi="仿宋_GB2312" w:cs="仿宋_GB2312" w:hint="eastAsia"/>
          <w:sz w:val="32"/>
          <w:szCs w:val="32"/>
        </w:rPr>
        <w:t>制订</w:t>
      </w:r>
      <w:r>
        <w:rPr>
          <w:rFonts w:ascii="仿宋_GB2312" w:eastAsia="仿宋_GB2312" w:hAnsi="仿宋_GB2312" w:cs="仿宋_GB2312" w:hint="eastAsia"/>
          <w:sz w:val="32"/>
          <w:szCs w:val="32"/>
        </w:rPr>
        <w:t>期间，采用室内</w:t>
      </w:r>
      <w:r w:rsidR="00BD3CCA">
        <w:rPr>
          <w:rFonts w:ascii="仿宋_GB2312" w:eastAsia="仿宋_GB2312" w:hAnsi="仿宋_GB2312" w:cs="仿宋_GB2312" w:hint="eastAsia"/>
          <w:sz w:val="32"/>
          <w:szCs w:val="32"/>
        </w:rPr>
        <w:t>外</w:t>
      </w:r>
      <w:r>
        <w:rPr>
          <w:rFonts w:ascii="仿宋_GB2312" w:eastAsia="仿宋_GB2312" w:hAnsi="仿宋_GB2312" w:cs="仿宋_GB2312" w:hint="eastAsia"/>
          <w:sz w:val="32"/>
          <w:szCs w:val="32"/>
        </w:rPr>
        <w:t>试验、现场检测</w:t>
      </w:r>
      <w:r w:rsidR="00BD3CCA">
        <w:rPr>
          <w:rFonts w:ascii="仿宋_GB2312" w:eastAsia="仿宋_GB2312" w:hAnsi="仿宋_GB2312" w:cs="仿宋_GB2312" w:hint="eastAsia"/>
          <w:sz w:val="32"/>
          <w:szCs w:val="32"/>
        </w:rPr>
        <w:t>和观测</w:t>
      </w:r>
      <w:r>
        <w:rPr>
          <w:rFonts w:ascii="仿宋_GB2312" w:eastAsia="仿宋_GB2312" w:hAnsi="仿宋_GB2312" w:cs="仿宋_GB2312" w:hint="eastAsia"/>
          <w:sz w:val="32"/>
          <w:szCs w:val="32"/>
        </w:rPr>
        <w:t>、调研等手段，反复对本规范中</w:t>
      </w:r>
      <w:r w:rsidR="009E7A04">
        <w:rPr>
          <w:rFonts w:ascii="仿宋_GB2312" w:eastAsia="仿宋_GB2312" w:hAnsi="仿宋_GB2312" w:cs="仿宋_GB2312" w:hint="eastAsia"/>
          <w:sz w:val="32"/>
          <w:szCs w:val="32"/>
        </w:rPr>
        <w:t>的内容和指标</w:t>
      </w:r>
      <w:r>
        <w:rPr>
          <w:rFonts w:ascii="仿宋_GB2312" w:eastAsia="仿宋_GB2312" w:hAnsi="仿宋_GB2312" w:cs="仿宋_GB2312" w:hint="eastAsia"/>
          <w:sz w:val="32"/>
          <w:szCs w:val="32"/>
        </w:rPr>
        <w:t>进行试验分析</w:t>
      </w:r>
      <w:r w:rsidR="00BD3CCA">
        <w:rPr>
          <w:rFonts w:ascii="仿宋_GB2312" w:eastAsia="仿宋_GB2312" w:hAnsi="仿宋_GB2312" w:cs="仿宋_GB2312" w:hint="eastAsia"/>
          <w:sz w:val="32"/>
          <w:szCs w:val="32"/>
        </w:rPr>
        <w:t>和验证</w:t>
      </w:r>
      <w:r>
        <w:rPr>
          <w:rFonts w:ascii="仿宋_GB2312" w:eastAsia="仿宋_GB2312" w:hAnsi="仿宋_GB2312" w:cs="仿宋_GB2312" w:hint="eastAsia"/>
          <w:sz w:val="32"/>
          <w:szCs w:val="32"/>
        </w:rPr>
        <w:t>，确保其试验（或验证）</w:t>
      </w:r>
      <w:r w:rsidR="00BD3CCA">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准确度、可靠性、稳定性满足要求。</w:t>
      </w:r>
      <w:r w:rsidR="009E7A04">
        <w:rPr>
          <w:rFonts w:ascii="仿宋_GB2312" w:eastAsia="仿宋_GB2312" w:hAnsi="仿宋_GB2312" w:cs="仿宋_GB2312" w:hint="eastAsia"/>
          <w:sz w:val="32"/>
          <w:szCs w:val="32"/>
        </w:rPr>
        <w:t>该技术在</w:t>
      </w:r>
      <w:r w:rsidR="00BD3CCA" w:rsidRPr="00AA39F0">
        <w:rPr>
          <w:rFonts w:ascii="仿宋_GB2312" w:eastAsia="仿宋_GB2312" w:hAnsi="仿宋_GB2312" w:cs="仿宋_GB2312" w:hint="eastAsia"/>
          <w:sz w:val="32"/>
          <w:szCs w:val="32"/>
        </w:rPr>
        <w:t>乌玛高速</w:t>
      </w:r>
      <w:r w:rsidR="00BD3CCA">
        <w:rPr>
          <w:rFonts w:ascii="仿宋_GB2312" w:eastAsia="仿宋_GB2312" w:hAnsi="仿宋_GB2312" w:cs="仿宋_GB2312" w:hint="eastAsia"/>
          <w:sz w:val="32"/>
          <w:szCs w:val="32"/>
        </w:rPr>
        <w:t>公路</w:t>
      </w:r>
      <w:r w:rsidR="00BD3CCA" w:rsidRPr="00AA39F0">
        <w:rPr>
          <w:rFonts w:ascii="仿宋_GB2312" w:eastAsia="仿宋_GB2312" w:hAnsi="仿宋_GB2312" w:cs="仿宋_GB2312" w:hint="eastAsia"/>
          <w:sz w:val="32"/>
          <w:szCs w:val="32"/>
        </w:rPr>
        <w:t>青铜峡至中卫段</w:t>
      </w:r>
      <w:r w:rsidR="00BD3CCA">
        <w:rPr>
          <w:rFonts w:ascii="仿宋_GB2312" w:eastAsia="仿宋_GB2312" w:hAnsi="仿宋_GB2312" w:cs="仿宋_GB2312" w:hint="eastAsia"/>
          <w:sz w:val="32"/>
          <w:szCs w:val="32"/>
        </w:rPr>
        <w:t>沙漠路段长达约</w:t>
      </w:r>
      <w:r w:rsidR="00BD3CCA">
        <w:rPr>
          <w:rFonts w:ascii="仿宋_GB2312" w:eastAsia="仿宋_GB2312" w:hAnsi="仿宋_GB2312" w:cs="仿宋_GB2312"/>
          <w:sz w:val="32"/>
          <w:szCs w:val="32"/>
        </w:rPr>
        <w:t>25</w:t>
      </w:r>
      <w:r w:rsidR="00BD3CCA">
        <w:rPr>
          <w:rFonts w:ascii="仿宋_GB2312" w:eastAsia="仿宋_GB2312" w:hAnsi="仿宋_GB2312" w:cs="仿宋_GB2312" w:hint="eastAsia"/>
          <w:sz w:val="32"/>
          <w:szCs w:val="32"/>
        </w:rPr>
        <w:t>km</w:t>
      </w:r>
      <w:r>
        <w:rPr>
          <w:rFonts w:ascii="仿宋_GB2312" w:eastAsia="仿宋_GB2312" w:hAnsi="仿宋_GB2312" w:cs="仿宋_GB2312" w:hint="eastAsia"/>
          <w:sz w:val="32"/>
          <w:szCs w:val="32"/>
        </w:rPr>
        <w:t>的</w:t>
      </w:r>
      <w:r w:rsidR="009E7A04">
        <w:rPr>
          <w:rFonts w:ascii="仿宋_GB2312" w:eastAsia="仿宋_GB2312" w:hAnsi="仿宋_GB2312" w:cs="仿宋_GB2312" w:hint="eastAsia"/>
          <w:sz w:val="32"/>
          <w:szCs w:val="32"/>
        </w:rPr>
        <w:t>规模化工程应用</w:t>
      </w:r>
      <w:r>
        <w:rPr>
          <w:rFonts w:ascii="仿宋_GB2312" w:eastAsia="仿宋_GB2312" w:hAnsi="仿宋_GB2312" w:cs="仿宋_GB2312" w:hint="eastAsia"/>
          <w:sz w:val="32"/>
          <w:szCs w:val="32"/>
        </w:rPr>
        <w:t>，</w:t>
      </w:r>
      <w:r w:rsidR="00BD3CCA">
        <w:rPr>
          <w:rFonts w:ascii="仿宋_GB2312" w:eastAsia="仿宋_GB2312" w:hAnsi="仿宋_GB2312" w:cs="仿宋_GB2312" w:hint="eastAsia"/>
          <w:sz w:val="32"/>
          <w:szCs w:val="32"/>
        </w:rPr>
        <w:t>证明</w:t>
      </w:r>
      <w:r>
        <w:rPr>
          <w:rFonts w:ascii="仿宋_GB2312" w:eastAsia="仿宋_GB2312" w:hAnsi="仿宋_GB2312" w:cs="仿宋_GB2312" w:hint="eastAsia"/>
          <w:sz w:val="32"/>
          <w:szCs w:val="32"/>
        </w:rPr>
        <w:t>该技术</w:t>
      </w:r>
      <w:r w:rsidR="009E7A04">
        <w:rPr>
          <w:rFonts w:ascii="仿宋_GB2312" w:eastAsia="仿宋_GB2312" w:hAnsi="仿宋_GB2312" w:cs="仿宋_GB2312" w:hint="eastAsia"/>
          <w:sz w:val="32"/>
          <w:szCs w:val="32"/>
        </w:rPr>
        <w:t>简单、可靠，且能够节约大量的工程建设资金和自然资源</w:t>
      </w:r>
      <w:r w:rsidR="00BD3CCA">
        <w:rPr>
          <w:rFonts w:ascii="仿宋_GB2312" w:eastAsia="仿宋_GB2312" w:hAnsi="仿宋_GB2312" w:cs="仿宋_GB2312" w:hint="eastAsia"/>
          <w:sz w:val="32"/>
          <w:szCs w:val="32"/>
        </w:rPr>
        <w:t>，具有显著的社会环境和工程经济效益</w:t>
      </w:r>
      <w:r w:rsidR="009E7A04">
        <w:rPr>
          <w:rFonts w:ascii="仿宋_GB2312" w:eastAsia="仿宋_GB2312" w:hAnsi="仿宋_GB2312" w:cs="仿宋_GB2312" w:hint="eastAsia"/>
          <w:sz w:val="32"/>
          <w:szCs w:val="32"/>
        </w:rPr>
        <w:t>。</w:t>
      </w:r>
    </w:p>
    <w:p w14:paraId="2ADA2739" w14:textId="0B51AF78" w:rsidR="00734122" w:rsidRDefault="00AA3534">
      <w:pPr>
        <w:pStyle w:val="Bodytext1"/>
        <w:numPr>
          <w:ilvl w:val="0"/>
          <w:numId w:val="2"/>
        </w:numPr>
        <w:tabs>
          <w:tab w:val="left" w:pos="553"/>
        </w:tabs>
        <w:spacing w:line="580" w:lineRule="exact"/>
        <w:rPr>
          <w:rFonts w:ascii="楷体" w:eastAsia="楷体" w:hAnsi="楷体" w:cs="楷体"/>
          <w:sz w:val="32"/>
          <w:szCs w:val="32"/>
          <w:lang w:eastAsia="zh-CN"/>
        </w:rPr>
      </w:pPr>
      <w:r>
        <w:rPr>
          <w:rFonts w:ascii="楷体" w:eastAsia="楷体" w:hAnsi="楷体" w:cs="楷体" w:hint="eastAsia"/>
          <w:sz w:val="32"/>
          <w:szCs w:val="32"/>
          <w:lang w:val="en-US" w:eastAsia="zh-CN"/>
        </w:rPr>
        <w:t>试验</w:t>
      </w:r>
      <w:r>
        <w:rPr>
          <w:rFonts w:ascii="楷体" w:eastAsia="楷体" w:hAnsi="楷体" w:cs="楷体" w:hint="eastAsia"/>
          <w:sz w:val="32"/>
          <w:szCs w:val="32"/>
          <w:lang w:eastAsia="zh-CN"/>
        </w:rPr>
        <w:t>结果综述</w:t>
      </w:r>
    </w:p>
    <w:p w14:paraId="57C538ED" w14:textId="71DF448B" w:rsidR="003372B3" w:rsidRDefault="00A77B6F" w:rsidP="003372B3">
      <w:pPr>
        <w:pStyle w:val="Bodytext1"/>
        <w:tabs>
          <w:tab w:val="left" w:pos="553"/>
        </w:tabs>
        <w:spacing w:line="580" w:lineRule="exact"/>
        <w:rPr>
          <w:rFonts w:ascii="楷体" w:eastAsia="楷体" w:hAnsi="楷体" w:cs="楷体"/>
          <w:sz w:val="32"/>
          <w:szCs w:val="32"/>
          <w:lang w:eastAsia="zh-CN"/>
        </w:rPr>
      </w:pPr>
      <w:r>
        <w:rPr>
          <w:rFonts w:ascii="楷体" w:eastAsia="楷体" w:hAnsi="楷体" w:cs="楷体" w:hint="eastAsia"/>
          <w:sz w:val="32"/>
          <w:szCs w:val="32"/>
          <w:lang w:eastAsia="zh-CN"/>
        </w:rPr>
        <w:t>本技术规范编制过程中，重点对以下几方面进行了试验验证。</w:t>
      </w:r>
    </w:p>
    <w:p w14:paraId="1D556C9A" w14:textId="2E36DD11" w:rsidR="00A77B6F" w:rsidRDefault="00A77B6F" w:rsidP="00A77B6F">
      <w:pPr>
        <w:pStyle w:val="Bodytext1"/>
        <w:numPr>
          <w:ilvl w:val="0"/>
          <w:numId w:val="3"/>
        </w:numPr>
        <w:tabs>
          <w:tab w:val="left" w:pos="553"/>
        </w:tabs>
        <w:spacing w:line="580" w:lineRule="exact"/>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风积沙路基施工工艺</w:t>
      </w:r>
    </w:p>
    <w:p w14:paraId="468CD7ED" w14:textId="43A4AA82" w:rsidR="00C255FB" w:rsidRDefault="00C255FB" w:rsidP="00C255FB">
      <w:pPr>
        <w:pStyle w:val="Bodytext1"/>
        <w:tabs>
          <w:tab w:val="left" w:pos="553"/>
        </w:tabs>
        <w:spacing w:line="580" w:lineRule="exact"/>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通过大量试验段研究工作，对比了干压法与洒水压实法、水坠法之间的压实效果，明确了风积沙路基采用干压法可以达到与洒水压实法和水坠法相同的密实度水平；研究了</w:t>
      </w:r>
      <w:r w:rsidR="00FA437B">
        <w:rPr>
          <w:rFonts w:ascii="仿宋_GB2312" w:eastAsia="仿宋_GB2312" w:hAnsi="仿宋_GB2312" w:cs="仿宋_GB2312" w:hint="eastAsia"/>
          <w:sz w:val="32"/>
          <w:szCs w:val="32"/>
          <w:lang w:val="en-US" w:eastAsia="zh-CN"/>
        </w:rPr>
        <w:t>风积沙干压法最佳</w:t>
      </w:r>
      <w:r w:rsidR="00947184">
        <w:rPr>
          <w:rFonts w:ascii="仿宋_GB2312" w:eastAsia="仿宋_GB2312" w:hAnsi="仿宋_GB2312" w:cs="仿宋_GB2312" w:hint="eastAsia"/>
          <w:sz w:val="32"/>
          <w:szCs w:val="32"/>
          <w:lang w:val="en-US" w:eastAsia="zh-CN"/>
        </w:rPr>
        <w:t>施工</w:t>
      </w:r>
      <w:r w:rsidR="00FA437B">
        <w:rPr>
          <w:rFonts w:ascii="仿宋_GB2312" w:eastAsia="仿宋_GB2312" w:hAnsi="仿宋_GB2312" w:cs="仿宋_GB2312" w:hint="eastAsia"/>
          <w:sz w:val="32"/>
          <w:szCs w:val="32"/>
          <w:lang w:val="en-US" w:eastAsia="zh-CN"/>
        </w:rPr>
        <w:t>工艺，并在规范文件中进行了</w:t>
      </w:r>
      <w:r w:rsidR="00947184">
        <w:rPr>
          <w:rFonts w:ascii="仿宋_GB2312" w:eastAsia="仿宋_GB2312" w:hAnsi="仿宋_GB2312" w:cs="仿宋_GB2312" w:hint="eastAsia"/>
          <w:sz w:val="32"/>
          <w:szCs w:val="32"/>
          <w:lang w:val="en-US" w:eastAsia="zh-CN"/>
        </w:rPr>
        <w:t>说明</w:t>
      </w:r>
      <w:r w:rsidR="00FA437B">
        <w:rPr>
          <w:rFonts w:ascii="仿宋_GB2312" w:eastAsia="仿宋_GB2312" w:hAnsi="仿宋_GB2312" w:cs="仿宋_GB2312" w:hint="eastAsia"/>
          <w:sz w:val="32"/>
          <w:szCs w:val="32"/>
          <w:lang w:val="en-US" w:eastAsia="zh-CN"/>
        </w:rPr>
        <w:t>。</w:t>
      </w:r>
    </w:p>
    <w:p w14:paraId="5040C67E" w14:textId="595B5B73" w:rsidR="00A77B6F" w:rsidRDefault="00A77B6F" w:rsidP="00A77B6F">
      <w:pPr>
        <w:pStyle w:val="Bodytext1"/>
        <w:numPr>
          <w:ilvl w:val="0"/>
          <w:numId w:val="3"/>
        </w:numPr>
        <w:tabs>
          <w:tab w:val="left" w:pos="553"/>
        </w:tabs>
        <w:spacing w:line="580" w:lineRule="exact"/>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风积沙最大干密度试验方法</w:t>
      </w:r>
    </w:p>
    <w:p w14:paraId="20D04058" w14:textId="61C7F241" w:rsidR="00FA437B" w:rsidRDefault="00FA437B" w:rsidP="00FA437B">
      <w:pPr>
        <w:pStyle w:val="Bodytext1"/>
        <w:tabs>
          <w:tab w:val="left" w:pos="426"/>
        </w:tabs>
        <w:spacing w:line="580" w:lineRule="exact"/>
        <w:ind w:firstLineChars="125"/>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风积沙在不同室内试验方法、含水率等条件下，最大干密度存在明显差异，</w:t>
      </w:r>
      <w:r w:rsidR="00436FB5">
        <w:rPr>
          <w:rFonts w:ascii="仿宋_GB2312" w:eastAsia="仿宋_GB2312" w:hAnsi="仿宋_GB2312" w:cs="仿宋_GB2312" w:hint="eastAsia"/>
          <w:sz w:val="32"/>
          <w:szCs w:val="32"/>
          <w:lang w:val="en-US" w:eastAsia="zh-CN"/>
        </w:rPr>
        <w:t>选择合适的试验方法和含水率，是保证风积沙路基</w:t>
      </w:r>
      <w:r w:rsidR="009C264F">
        <w:rPr>
          <w:rFonts w:ascii="仿宋_GB2312" w:eastAsia="仿宋_GB2312" w:hAnsi="仿宋_GB2312" w:cs="仿宋_GB2312" w:hint="eastAsia"/>
          <w:sz w:val="32"/>
          <w:szCs w:val="32"/>
          <w:lang w:val="en-US" w:eastAsia="zh-CN"/>
        </w:rPr>
        <w:t>施工质量控制的前提。研究了表面振动压实、重型击实和底部振动台等多种方法和条件下的风积沙最大干密度，最终排除了底部振动台</w:t>
      </w:r>
      <w:r w:rsidR="003342CE">
        <w:rPr>
          <w:rFonts w:ascii="仿宋_GB2312" w:eastAsia="仿宋_GB2312" w:hAnsi="仿宋_GB2312" w:cs="仿宋_GB2312" w:hint="eastAsia"/>
          <w:sz w:val="32"/>
          <w:szCs w:val="32"/>
          <w:lang w:val="en-US" w:eastAsia="zh-CN"/>
        </w:rPr>
        <w:t>和表面振动压实</w:t>
      </w:r>
      <w:r w:rsidR="009C264F">
        <w:rPr>
          <w:rFonts w:ascii="仿宋_GB2312" w:eastAsia="仿宋_GB2312" w:hAnsi="仿宋_GB2312" w:cs="仿宋_GB2312" w:hint="eastAsia"/>
          <w:sz w:val="32"/>
          <w:szCs w:val="32"/>
          <w:lang w:val="en-US" w:eastAsia="zh-CN"/>
        </w:rPr>
        <w:t>试验方法，明确采用烘干后的试样进行重型击实试验确定风积沙最大干密度的试验方法。</w:t>
      </w:r>
    </w:p>
    <w:p w14:paraId="3BA0ADDE" w14:textId="742AE239" w:rsidR="00A77B6F" w:rsidRDefault="00A77B6F" w:rsidP="00A77B6F">
      <w:pPr>
        <w:pStyle w:val="Bodytext1"/>
        <w:numPr>
          <w:ilvl w:val="0"/>
          <w:numId w:val="3"/>
        </w:numPr>
        <w:tabs>
          <w:tab w:val="left" w:pos="553"/>
        </w:tabs>
        <w:spacing w:line="580" w:lineRule="exact"/>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风积沙路基压实度检测方法</w:t>
      </w:r>
    </w:p>
    <w:p w14:paraId="2C35AC07" w14:textId="51846537" w:rsidR="009C264F" w:rsidRDefault="009C264F" w:rsidP="009C264F">
      <w:pPr>
        <w:pStyle w:val="Bodytext1"/>
        <w:spacing w:line="580" w:lineRule="exact"/>
        <w:ind w:firstLineChars="125"/>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针对风积沙路基压实度检测中的实际困难，研究了环刀法、浸水环刀法和灌砂法</w:t>
      </w:r>
      <w:r w:rsidR="003008CB">
        <w:rPr>
          <w:rFonts w:ascii="仿宋_GB2312" w:eastAsia="仿宋_GB2312" w:hAnsi="仿宋_GB2312" w:cs="仿宋_GB2312" w:hint="eastAsia"/>
          <w:sz w:val="32"/>
          <w:szCs w:val="32"/>
          <w:lang w:val="en-US" w:eastAsia="zh-CN"/>
        </w:rPr>
        <w:t>等方法的适用性，</w:t>
      </w:r>
      <w:r w:rsidR="005C68AB">
        <w:rPr>
          <w:rFonts w:ascii="仿宋_GB2312" w:eastAsia="仿宋_GB2312" w:hAnsi="仿宋_GB2312" w:cs="仿宋_GB2312" w:hint="eastAsia"/>
          <w:sz w:val="32"/>
          <w:szCs w:val="32"/>
          <w:lang w:val="en-US" w:eastAsia="zh-CN"/>
        </w:rPr>
        <w:t>发现灌砂法操作困难，检测结果偏大，环刀法简单</w:t>
      </w:r>
      <w:r w:rsidR="00AD43FE">
        <w:rPr>
          <w:rFonts w:ascii="仿宋_GB2312" w:eastAsia="仿宋_GB2312" w:hAnsi="仿宋_GB2312" w:cs="仿宋_GB2312" w:hint="eastAsia"/>
          <w:sz w:val="32"/>
          <w:szCs w:val="32"/>
          <w:lang w:val="en-US" w:eastAsia="zh-CN"/>
        </w:rPr>
        <w:t>、可靠，推荐采用环刀法，在含水率低时可采用浸水环刀法或填上层检下层的方法。</w:t>
      </w:r>
    </w:p>
    <w:p w14:paraId="5D7471E2" w14:textId="4B60EF21" w:rsidR="00C255FB" w:rsidRPr="00C255FB" w:rsidRDefault="00C255FB" w:rsidP="00C255FB">
      <w:pPr>
        <w:pStyle w:val="Bodytext1"/>
        <w:numPr>
          <w:ilvl w:val="0"/>
          <w:numId w:val="3"/>
        </w:numPr>
        <w:tabs>
          <w:tab w:val="left" w:pos="553"/>
        </w:tabs>
        <w:spacing w:line="580" w:lineRule="exact"/>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风积沙台背</w:t>
      </w:r>
      <w:r w:rsidR="00AD43FE">
        <w:rPr>
          <w:rFonts w:ascii="仿宋_GB2312" w:eastAsia="仿宋_GB2312" w:hAnsi="仿宋_GB2312" w:cs="仿宋_GB2312" w:hint="eastAsia"/>
          <w:sz w:val="32"/>
          <w:szCs w:val="32"/>
          <w:lang w:val="en-US" w:eastAsia="zh-CN"/>
        </w:rPr>
        <w:t>填筑</w:t>
      </w:r>
    </w:p>
    <w:p w14:paraId="788DDA86" w14:textId="062D688A" w:rsidR="003372B3" w:rsidRPr="00A77B6F" w:rsidRDefault="00AD43FE" w:rsidP="003372B3">
      <w:pPr>
        <w:pStyle w:val="Bodytext1"/>
        <w:tabs>
          <w:tab w:val="left" w:pos="553"/>
        </w:tabs>
        <w:spacing w:line="580" w:lineRule="exact"/>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在实体工程中试验研究验证了风积沙用</w:t>
      </w:r>
      <w:r w:rsidR="003342CE">
        <w:rPr>
          <w:rFonts w:ascii="仿宋_GB2312" w:eastAsia="仿宋_GB2312" w:hAnsi="仿宋_GB2312" w:cs="仿宋_GB2312" w:hint="eastAsia"/>
          <w:sz w:val="32"/>
          <w:szCs w:val="32"/>
          <w:lang w:val="en-US" w:eastAsia="zh-CN"/>
        </w:rPr>
        <w:t>于</w:t>
      </w:r>
      <w:r>
        <w:rPr>
          <w:rFonts w:ascii="仿宋_GB2312" w:eastAsia="仿宋_GB2312" w:hAnsi="仿宋_GB2312" w:cs="仿宋_GB2312" w:hint="eastAsia"/>
          <w:sz w:val="32"/>
          <w:szCs w:val="32"/>
          <w:lang w:val="en-US" w:eastAsia="zh-CN"/>
        </w:rPr>
        <w:t>台背、墙背填筑的可行性、施工工艺、验收指标等，</w:t>
      </w:r>
      <w:r w:rsidR="003D11B8">
        <w:rPr>
          <w:rFonts w:ascii="仿宋_GB2312" w:eastAsia="仿宋_GB2312" w:hAnsi="仿宋_GB2312" w:cs="仿宋_GB2312" w:hint="eastAsia"/>
          <w:sz w:val="32"/>
          <w:szCs w:val="32"/>
          <w:lang w:val="en-US" w:eastAsia="zh-CN"/>
        </w:rPr>
        <w:t>总结得出的</w:t>
      </w:r>
      <w:r w:rsidR="003342CE">
        <w:rPr>
          <w:rFonts w:ascii="仿宋_GB2312" w:eastAsia="仿宋_GB2312" w:hAnsi="仿宋_GB2312" w:cs="仿宋_GB2312" w:hint="eastAsia"/>
          <w:sz w:val="32"/>
          <w:szCs w:val="32"/>
          <w:lang w:val="en-US" w:eastAsia="zh-CN"/>
        </w:rPr>
        <w:t>成套技术</w:t>
      </w:r>
      <w:r w:rsidR="003D11B8">
        <w:rPr>
          <w:rFonts w:ascii="仿宋_GB2312" w:eastAsia="仿宋_GB2312" w:hAnsi="仿宋_GB2312" w:cs="仿宋_GB2312" w:hint="eastAsia"/>
          <w:sz w:val="32"/>
          <w:szCs w:val="32"/>
          <w:lang w:val="en-US" w:eastAsia="zh-CN"/>
        </w:rPr>
        <w:t>可靠易行，施工速度快、节约资源。</w:t>
      </w:r>
    </w:p>
    <w:p w14:paraId="076F1EDB" w14:textId="77777777" w:rsidR="00734122" w:rsidRDefault="00AA3534">
      <w:pPr>
        <w:spacing w:line="580" w:lineRule="exact"/>
        <w:rPr>
          <w:rFonts w:ascii="黑体" w:eastAsia="黑体" w:hAnsi="黑体" w:cs="黑体"/>
          <w:b/>
          <w:bCs/>
          <w:sz w:val="32"/>
          <w:szCs w:val="32"/>
        </w:rPr>
      </w:pPr>
      <w:r>
        <w:rPr>
          <w:rFonts w:ascii="黑体" w:eastAsia="黑体" w:hAnsi="黑体" w:cs="黑体" w:hint="eastAsia"/>
          <w:b/>
          <w:bCs/>
          <w:sz w:val="32"/>
          <w:szCs w:val="32"/>
        </w:rPr>
        <w:t>四、知识产权说明</w:t>
      </w:r>
    </w:p>
    <w:p w14:paraId="4CFF75E6" w14:textId="77777777" w:rsidR="00734122" w:rsidRDefault="00AA353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该项标准无涉及的相关知识产权。</w:t>
      </w:r>
    </w:p>
    <w:p w14:paraId="7F5AD730" w14:textId="77777777" w:rsidR="00734122" w:rsidRDefault="00AA3534">
      <w:pPr>
        <w:spacing w:line="580" w:lineRule="exact"/>
        <w:rPr>
          <w:rFonts w:ascii="黑体" w:eastAsia="黑体" w:hAnsi="黑体" w:cs="黑体"/>
          <w:b/>
          <w:bCs/>
          <w:sz w:val="32"/>
          <w:szCs w:val="32"/>
        </w:rPr>
      </w:pPr>
      <w:r>
        <w:rPr>
          <w:rFonts w:ascii="黑体" w:eastAsia="黑体" w:hAnsi="黑体" w:cs="黑体" w:hint="eastAsia"/>
          <w:b/>
          <w:bCs/>
          <w:sz w:val="32"/>
          <w:szCs w:val="32"/>
        </w:rPr>
        <w:t>五、采标情况</w:t>
      </w:r>
    </w:p>
    <w:p w14:paraId="149D85CD" w14:textId="2A3145E3" w:rsidR="003372B3" w:rsidRDefault="003372B3" w:rsidP="003372B3">
      <w:pPr>
        <w:spacing w:line="580" w:lineRule="exact"/>
        <w:ind w:firstLineChars="200" w:firstLine="640"/>
        <w:rPr>
          <w:rFonts w:ascii="仿宋_GB2312" w:eastAsia="仿宋_GB2312" w:hAnsi="仿宋_GB2312" w:cs="仿宋_GB2312"/>
          <w:sz w:val="32"/>
          <w:szCs w:val="32"/>
        </w:rPr>
      </w:pPr>
      <w:r w:rsidRPr="003372B3">
        <w:rPr>
          <w:rFonts w:ascii="仿宋_GB2312" w:eastAsia="仿宋_GB2312" w:hAnsi="仿宋_GB2312" w:cs="仿宋_GB2312" w:hint="eastAsia"/>
          <w:sz w:val="32"/>
          <w:szCs w:val="32"/>
        </w:rPr>
        <w:t>本技术规范为首次起草的宁夏回族自治区地方标准，参照国内外相关规范和标准。</w:t>
      </w:r>
    </w:p>
    <w:p w14:paraId="6BC4943B" w14:textId="38AF251D" w:rsidR="003372B3" w:rsidRDefault="003372B3">
      <w:pPr>
        <w:spacing w:line="580" w:lineRule="exact"/>
        <w:ind w:firstLineChars="200" w:firstLine="640"/>
        <w:rPr>
          <w:rFonts w:ascii="仿宋_GB2312" w:eastAsia="仿宋_GB2312" w:hAnsi="仿宋_GB2312" w:cs="仿宋_GB2312"/>
          <w:sz w:val="32"/>
          <w:szCs w:val="32"/>
        </w:rPr>
      </w:pPr>
      <w:r w:rsidRPr="003372B3">
        <w:rPr>
          <w:rFonts w:ascii="仿宋_GB2312" w:eastAsia="仿宋_GB2312" w:hAnsi="仿宋_GB2312" w:cs="仿宋_GB2312" w:hint="eastAsia"/>
          <w:sz w:val="32"/>
          <w:szCs w:val="32"/>
        </w:rPr>
        <w:t>本技术规范采用以下行业及地方标准：</w:t>
      </w:r>
    </w:p>
    <w:p w14:paraId="67EC136F" w14:textId="77777777" w:rsidR="003372B3" w:rsidRPr="003372B3" w:rsidRDefault="003372B3" w:rsidP="003372B3">
      <w:pPr>
        <w:pStyle w:val="a8"/>
        <w:ind w:firstLine="640"/>
        <w:rPr>
          <w:rFonts w:ascii="仿宋_GB2312" w:eastAsia="仿宋_GB2312" w:hAnsi="仿宋_GB2312" w:cs="仿宋_GB2312"/>
          <w:kern w:val="2"/>
          <w:sz w:val="32"/>
          <w:szCs w:val="32"/>
        </w:rPr>
      </w:pPr>
      <w:r w:rsidRPr="003372B3">
        <w:rPr>
          <w:rFonts w:ascii="仿宋_GB2312" w:eastAsia="仿宋_GB2312" w:hAnsi="仿宋_GB2312" w:cs="仿宋_GB2312" w:hint="eastAsia"/>
          <w:kern w:val="2"/>
          <w:sz w:val="32"/>
          <w:szCs w:val="32"/>
        </w:rPr>
        <w:t>JTG</w:t>
      </w:r>
      <w:r w:rsidRPr="003372B3">
        <w:rPr>
          <w:rFonts w:ascii="仿宋_GB2312" w:eastAsia="仿宋_GB2312" w:hAnsi="仿宋_GB2312" w:cs="仿宋_GB2312"/>
          <w:kern w:val="2"/>
          <w:sz w:val="32"/>
          <w:szCs w:val="32"/>
        </w:rPr>
        <w:t xml:space="preserve"> </w:t>
      </w:r>
      <w:r w:rsidRPr="003372B3">
        <w:rPr>
          <w:rFonts w:ascii="仿宋_GB2312" w:eastAsia="仿宋_GB2312" w:hAnsi="仿宋_GB2312" w:cs="仿宋_GB2312" w:hint="eastAsia"/>
          <w:kern w:val="2"/>
          <w:sz w:val="32"/>
          <w:szCs w:val="32"/>
        </w:rPr>
        <w:t>D</w:t>
      </w:r>
      <w:r w:rsidRPr="003372B3">
        <w:rPr>
          <w:rFonts w:ascii="仿宋_GB2312" w:eastAsia="仿宋_GB2312" w:hAnsi="仿宋_GB2312" w:cs="仿宋_GB2312"/>
          <w:kern w:val="2"/>
          <w:sz w:val="32"/>
          <w:szCs w:val="32"/>
        </w:rPr>
        <w:t xml:space="preserve">30          </w:t>
      </w:r>
      <w:r w:rsidRPr="003372B3">
        <w:rPr>
          <w:rFonts w:ascii="仿宋_GB2312" w:eastAsia="仿宋_GB2312" w:hAnsi="仿宋_GB2312" w:cs="仿宋_GB2312" w:hint="eastAsia"/>
          <w:kern w:val="2"/>
          <w:sz w:val="32"/>
          <w:szCs w:val="32"/>
        </w:rPr>
        <w:t>公路路基设计规范</w:t>
      </w:r>
    </w:p>
    <w:p w14:paraId="66B277EB" w14:textId="77777777" w:rsidR="003372B3" w:rsidRPr="003372B3" w:rsidRDefault="003372B3" w:rsidP="003372B3">
      <w:pPr>
        <w:pStyle w:val="a8"/>
        <w:ind w:firstLine="640"/>
        <w:rPr>
          <w:rFonts w:ascii="仿宋_GB2312" w:eastAsia="仿宋_GB2312" w:hAnsi="仿宋_GB2312" w:cs="仿宋_GB2312"/>
          <w:kern w:val="2"/>
          <w:sz w:val="32"/>
          <w:szCs w:val="32"/>
        </w:rPr>
      </w:pPr>
      <w:r w:rsidRPr="003372B3">
        <w:rPr>
          <w:rFonts w:ascii="仿宋_GB2312" w:eastAsia="仿宋_GB2312" w:hAnsi="仿宋_GB2312" w:cs="仿宋_GB2312" w:hint="eastAsia"/>
          <w:kern w:val="2"/>
          <w:sz w:val="32"/>
          <w:szCs w:val="32"/>
        </w:rPr>
        <w:t xml:space="preserve">JTG/T </w:t>
      </w:r>
      <w:r w:rsidRPr="003372B3">
        <w:rPr>
          <w:rFonts w:ascii="仿宋_GB2312" w:eastAsia="仿宋_GB2312" w:hAnsi="仿宋_GB2312" w:cs="仿宋_GB2312"/>
          <w:kern w:val="2"/>
          <w:sz w:val="32"/>
          <w:szCs w:val="32"/>
        </w:rPr>
        <w:t>3610</w:t>
      </w:r>
      <w:r w:rsidRPr="003372B3">
        <w:rPr>
          <w:rFonts w:ascii="仿宋_GB2312" w:eastAsia="仿宋_GB2312" w:hAnsi="仿宋_GB2312" w:cs="仿宋_GB2312" w:hint="eastAsia"/>
          <w:kern w:val="2"/>
          <w:sz w:val="32"/>
          <w:szCs w:val="32"/>
        </w:rPr>
        <w:t xml:space="preserve">       公路路基施工技术规范</w:t>
      </w:r>
    </w:p>
    <w:p w14:paraId="67AF501B" w14:textId="77777777" w:rsidR="003372B3" w:rsidRPr="003372B3" w:rsidRDefault="003372B3" w:rsidP="003372B3">
      <w:pPr>
        <w:pStyle w:val="a8"/>
        <w:ind w:firstLine="640"/>
        <w:rPr>
          <w:rFonts w:ascii="仿宋_GB2312" w:eastAsia="仿宋_GB2312" w:hAnsi="仿宋_GB2312" w:cs="仿宋_GB2312"/>
          <w:kern w:val="2"/>
          <w:sz w:val="32"/>
          <w:szCs w:val="32"/>
        </w:rPr>
      </w:pPr>
      <w:bookmarkStart w:id="1" w:name="_Hlk84924821"/>
      <w:r w:rsidRPr="003372B3">
        <w:rPr>
          <w:rFonts w:ascii="仿宋_GB2312" w:eastAsia="仿宋_GB2312" w:hAnsi="仿宋_GB2312" w:cs="仿宋_GB2312" w:hint="eastAsia"/>
          <w:kern w:val="2"/>
          <w:sz w:val="32"/>
          <w:szCs w:val="32"/>
        </w:rPr>
        <w:t>JTG/T D31        沙漠地区公路设计与施工指南</w:t>
      </w:r>
    </w:p>
    <w:bookmarkEnd w:id="1"/>
    <w:p w14:paraId="4BA0FE90" w14:textId="77777777" w:rsidR="003372B3" w:rsidRPr="003372B3" w:rsidRDefault="003372B3" w:rsidP="003372B3">
      <w:pPr>
        <w:pStyle w:val="a8"/>
        <w:ind w:firstLine="640"/>
        <w:rPr>
          <w:rFonts w:ascii="仿宋_GB2312" w:eastAsia="仿宋_GB2312" w:hAnsi="仿宋_GB2312" w:cs="仿宋_GB2312"/>
          <w:kern w:val="2"/>
          <w:sz w:val="32"/>
          <w:szCs w:val="32"/>
        </w:rPr>
      </w:pPr>
      <w:r w:rsidRPr="003372B3">
        <w:rPr>
          <w:rFonts w:ascii="仿宋_GB2312" w:eastAsia="仿宋_GB2312" w:hAnsi="仿宋_GB2312" w:cs="仿宋_GB2312" w:hint="eastAsia"/>
          <w:kern w:val="2"/>
          <w:sz w:val="32"/>
          <w:szCs w:val="32"/>
        </w:rPr>
        <w:t>GB/T 50145       土的工程分类标准</w:t>
      </w:r>
    </w:p>
    <w:p w14:paraId="7A52C395" w14:textId="77777777" w:rsidR="003372B3" w:rsidRPr="003372B3" w:rsidRDefault="003372B3" w:rsidP="003372B3">
      <w:pPr>
        <w:pStyle w:val="a8"/>
        <w:ind w:firstLine="640"/>
        <w:rPr>
          <w:rFonts w:ascii="仿宋_GB2312" w:eastAsia="仿宋_GB2312" w:hAnsi="仿宋_GB2312" w:cs="仿宋_GB2312"/>
          <w:kern w:val="2"/>
          <w:sz w:val="32"/>
          <w:szCs w:val="32"/>
        </w:rPr>
      </w:pPr>
      <w:r w:rsidRPr="003372B3">
        <w:rPr>
          <w:rFonts w:ascii="仿宋_GB2312" w:eastAsia="仿宋_GB2312" w:hAnsi="仿宋_GB2312" w:cs="仿宋_GB2312" w:hint="eastAsia"/>
          <w:kern w:val="2"/>
          <w:sz w:val="32"/>
          <w:szCs w:val="32"/>
        </w:rPr>
        <w:t>J</w:t>
      </w:r>
      <w:r w:rsidRPr="003372B3">
        <w:rPr>
          <w:rFonts w:ascii="仿宋_GB2312" w:eastAsia="仿宋_GB2312" w:hAnsi="仿宋_GB2312" w:cs="仿宋_GB2312"/>
          <w:kern w:val="2"/>
          <w:sz w:val="32"/>
          <w:szCs w:val="32"/>
        </w:rPr>
        <w:t xml:space="preserve">TG 3430 </w:t>
      </w:r>
      <w:r w:rsidRPr="003372B3">
        <w:rPr>
          <w:rFonts w:ascii="仿宋_GB2312" w:eastAsia="仿宋_GB2312" w:hAnsi="仿宋_GB2312" w:cs="仿宋_GB2312" w:hint="eastAsia"/>
          <w:kern w:val="2"/>
          <w:sz w:val="32"/>
          <w:szCs w:val="32"/>
        </w:rPr>
        <w:t xml:space="preserve">       </w:t>
      </w:r>
      <w:r w:rsidRPr="003372B3">
        <w:rPr>
          <w:rFonts w:ascii="仿宋_GB2312" w:eastAsia="仿宋_GB2312" w:hAnsi="仿宋_GB2312" w:cs="仿宋_GB2312"/>
          <w:kern w:val="2"/>
          <w:sz w:val="32"/>
          <w:szCs w:val="32"/>
        </w:rPr>
        <w:t xml:space="preserve"> </w:t>
      </w:r>
      <w:r w:rsidRPr="003372B3">
        <w:rPr>
          <w:rFonts w:ascii="仿宋_GB2312" w:eastAsia="仿宋_GB2312" w:hAnsi="仿宋_GB2312" w:cs="仿宋_GB2312" w:hint="eastAsia"/>
          <w:kern w:val="2"/>
          <w:sz w:val="32"/>
          <w:szCs w:val="32"/>
        </w:rPr>
        <w:t>公路土工试验规程</w:t>
      </w:r>
    </w:p>
    <w:p w14:paraId="54263333" w14:textId="77777777" w:rsidR="003372B3" w:rsidRPr="003372B3" w:rsidRDefault="003372B3" w:rsidP="003372B3">
      <w:pPr>
        <w:pStyle w:val="a8"/>
        <w:ind w:firstLine="640"/>
        <w:rPr>
          <w:rFonts w:ascii="仿宋_GB2312" w:eastAsia="仿宋_GB2312" w:hAnsi="仿宋_GB2312" w:cs="仿宋_GB2312"/>
          <w:kern w:val="2"/>
          <w:sz w:val="32"/>
          <w:szCs w:val="32"/>
        </w:rPr>
      </w:pPr>
      <w:r w:rsidRPr="003372B3">
        <w:rPr>
          <w:rFonts w:ascii="仿宋_GB2312" w:eastAsia="仿宋_GB2312" w:hAnsi="仿宋_GB2312" w:cs="仿宋_GB2312" w:hint="eastAsia"/>
          <w:kern w:val="2"/>
          <w:sz w:val="32"/>
          <w:szCs w:val="32"/>
        </w:rPr>
        <w:t>J</w:t>
      </w:r>
      <w:r w:rsidRPr="003372B3">
        <w:rPr>
          <w:rFonts w:ascii="仿宋_GB2312" w:eastAsia="仿宋_GB2312" w:hAnsi="仿宋_GB2312" w:cs="仿宋_GB2312"/>
          <w:kern w:val="2"/>
          <w:sz w:val="32"/>
          <w:szCs w:val="32"/>
        </w:rPr>
        <w:t xml:space="preserve">TG 3450 </w:t>
      </w:r>
      <w:r w:rsidRPr="003372B3">
        <w:rPr>
          <w:rFonts w:ascii="仿宋_GB2312" w:eastAsia="仿宋_GB2312" w:hAnsi="仿宋_GB2312" w:cs="仿宋_GB2312" w:hint="eastAsia"/>
          <w:kern w:val="2"/>
          <w:sz w:val="32"/>
          <w:szCs w:val="32"/>
        </w:rPr>
        <w:t xml:space="preserve">       </w:t>
      </w:r>
      <w:r w:rsidRPr="003372B3">
        <w:rPr>
          <w:rFonts w:ascii="仿宋_GB2312" w:eastAsia="仿宋_GB2312" w:hAnsi="仿宋_GB2312" w:cs="仿宋_GB2312"/>
          <w:kern w:val="2"/>
          <w:sz w:val="32"/>
          <w:szCs w:val="32"/>
        </w:rPr>
        <w:t xml:space="preserve"> </w:t>
      </w:r>
      <w:r w:rsidRPr="003372B3">
        <w:rPr>
          <w:rFonts w:ascii="仿宋_GB2312" w:eastAsia="仿宋_GB2312" w:hAnsi="仿宋_GB2312" w:cs="仿宋_GB2312" w:hint="eastAsia"/>
          <w:kern w:val="2"/>
          <w:sz w:val="32"/>
          <w:szCs w:val="32"/>
        </w:rPr>
        <w:t>公路路基路面现场测试规程</w:t>
      </w:r>
    </w:p>
    <w:p w14:paraId="5886FFF8" w14:textId="5039EE5E" w:rsidR="003372B3" w:rsidRPr="003372B3" w:rsidRDefault="003372B3" w:rsidP="003372B3">
      <w:pPr>
        <w:pStyle w:val="a8"/>
        <w:ind w:firstLine="640"/>
        <w:rPr>
          <w:rFonts w:ascii="仿宋_GB2312" w:eastAsia="仿宋_GB2312" w:hAnsi="仿宋_GB2312" w:cs="仿宋_GB2312"/>
          <w:kern w:val="2"/>
          <w:sz w:val="32"/>
          <w:szCs w:val="32"/>
        </w:rPr>
      </w:pPr>
      <w:r w:rsidRPr="003372B3">
        <w:rPr>
          <w:rFonts w:ascii="仿宋_GB2312" w:eastAsia="仿宋_GB2312" w:hAnsi="仿宋_GB2312" w:cs="仿宋_GB2312" w:hint="eastAsia"/>
          <w:kern w:val="2"/>
          <w:sz w:val="32"/>
          <w:szCs w:val="32"/>
        </w:rPr>
        <w:t xml:space="preserve">JTG F80/1    </w:t>
      </w:r>
      <w:r>
        <w:rPr>
          <w:rFonts w:ascii="仿宋_GB2312" w:eastAsia="仿宋_GB2312" w:hAnsi="仿宋_GB2312" w:cs="仿宋_GB2312"/>
          <w:kern w:val="2"/>
          <w:sz w:val="32"/>
          <w:szCs w:val="32"/>
        </w:rPr>
        <w:t xml:space="preserve">   </w:t>
      </w:r>
      <w:r w:rsidRPr="003372B3">
        <w:rPr>
          <w:rFonts w:ascii="仿宋_GB2312" w:eastAsia="仿宋_GB2312" w:hAnsi="仿宋_GB2312" w:cs="仿宋_GB2312" w:hint="eastAsia"/>
          <w:kern w:val="2"/>
          <w:sz w:val="32"/>
          <w:szCs w:val="32"/>
        </w:rPr>
        <w:t>公路工程质量检验评定标准</w:t>
      </w:r>
      <w:r w:rsidR="00187EE8">
        <w:rPr>
          <w:rFonts w:ascii="仿宋_GB2312" w:eastAsia="仿宋_GB2312" w:hAnsi="仿宋_GB2312" w:cs="仿宋_GB2312"/>
          <w:kern w:val="2"/>
          <w:sz w:val="32"/>
          <w:szCs w:val="32"/>
        </w:rPr>
        <w:t xml:space="preserve"> </w:t>
      </w:r>
      <w:r w:rsidRPr="003372B3">
        <w:rPr>
          <w:rFonts w:ascii="仿宋_GB2312" w:eastAsia="仿宋_GB2312" w:hAnsi="仿宋_GB2312" w:cs="仿宋_GB2312" w:hint="eastAsia"/>
          <w:kern w:val="2"/>
          <w:sz w:val="32"/>
          <w:szCs w:val="32"/>
        </w:rPr>
        <w:t>第一册</w:t>
      </w:r>
      <w:r w:rsidR="00187EE8">
        <w:rPr>
          <w:rFonts w:ascii="仿宋_GB2312" w:eastAsia="仿宋_GB2312" w:hAnsi="仿宋_GB2312" w:cs="仿宋_GB2312"/>
          <w:kern w:val="2"/>
          <w:sz w:val="32"/>
          <w:szCs w:val="32"/>
        </w:rPr>
        <w:t xml:space="preserve"> </w:t>
      </w:r>
      <w:r w:rsidRPr="003372B3">
        <w:rPr>
          <w:rFonts w:ascii="仿宋_GB2312" w:eastAsia="仿宋_GB2312" w:hAnsi="仿宋_GB2312" w:cs="仿宋_GB2312" w:hint="eastAsia"/>
          <w:kern w:val="2"/>
          <w:sz w:val="32"/>
          <w:szCs w:val="32"/>
        </w:rPr>
        <w:t>土建工程</w:t>
      </w:r>
    </w:p>
    <w:p w14:paraId="656DC853" w14:textId="6397C970" w:rsidR="00734122" w:rsidRDefault="00AA3534">
      <w:pPr>
        <w:spacing w:line="580" w:lineRule="exact"/>
        <w:rPr>
          <w:rFonts w:ascii="黑体" w:eastAsia="黑体" w:hAnsi="黑体" w:cs="黑体"/>
          <w:b/>
          <w:bCs/>
          <w:sz w:val="32"/>
          <w:szCs w:val="32"/>
        </w:rPr>
      </w:pPr>
      <w:r>
        <w:rPr>
          <w:rFonts w:ascii="黑体" w:eastAsia="黑体" w:hAnsi="黑体" w:cs="黑体" w:hint="eastAsia"/>
          <w:b/>
          <w:bCs/>
          <w:sz w:val="32"/>
          <w:szCs w:val="32"/>
        </w:rPr>
        <w:t>六、重大意见分歧的处理</w:t>
      </w:r>
    </w:p>
    <w:p w14:paraId="19E9F2A9" w14:textId="77777777" w:rsidR="0027084D" w:rsidRPr="00457E12" w:rsidRDefault="0027084D" w:rsidP="0027084D">
      <w:pPr>
        <w:spacing w:line="580" w:lineRule="exact"/>
        <w:ind w:firstLineChars="200" w:firstLine="640"/>
        <w:rPr>
          <w:rFonts w:ascii="仿宋_GB2312" w:eastAsia="仿宋_GB2312" w:hAnsi="仿宋_GB2312" w:cs="仿宋_GB2312"/>
          <w:sz w:val="32"/>
          <w:szCs w:val="32"/>
          <w:lang w:bidi="zh-CN"/>
        </w:rPr>
      </w:pPr>
      <w:r w:rsidRPr="00457E12">
        <w:rPr>
          <w:rFonts w:ascii="仿宋_GB2312" w:eastAsia="仿宋_GB2312" w:hAnsi="仿宋_GB2312" w:cs="仿宋_GB2312" w:hint="eastAsia"/>
          <w:sz w:val="32"/>
          <w:szCs w:val="32"/>
          <w:lang w:bidi="zh-CN"/>
        </w:rPr>
        <w:t>无</w:t>
      </w:r>
      <w:r>
        <w:rPr>
          <w:rFonts w:ascii="仿宋_GB2312" w:eastAsia="仿宋_GB2312" w:hAnsi="仿宋_GB2312" w:cs="仿宋_GB2312" w:hint="eastAsia"/>
          <w:sz w:val="32"/>
          <w:szCs w:val="32"/>
          <w:lang w:bidi="zh-CN"/>
        </w:rPr>
        <w:t>。</w:t>
      </w:r>
    </w:p>
    <w:p w14:paraId="2003618E" w14:textId="77777777" w:rsidR="00734122" w:rsidRDefault="00AA3534">
      <w:pPr>
        <w:spacing w:line="580" w:lineRule="exact"/>
        <w:rPr>
          <w:rFonts w:ascii="黑体" w:eastAsia="黑体" w:hAnsi="黑体" w:cs="黑体"/>
          <w:b/>
          <w:bCs/>
          <w:sz w:val="32"/>
          <w:szCs w:val="32"/>
        </w:rPr>
      </w:pPr>
      <w:r>
        <w:rPr>
          <w:rFonts w:ascii="黑体" w:eastAsia="黑体" w:hAnsi="黑体" w:cs="黑体" w:hint="eastAsia"/>
          <w:b/>
          <w:bCs/>
          <w:sz w:val="32"/>
          <w:szCs w:val="32"/>
        </w:rPr>
        <w:t>七、标准性质的建议说明</w:t>
      </w:r>
    </w:p>
    <w:p w14:paraId="3CC242ED" w14:textId="08AA50E8" w:rsidR="00734122" w:rsidRDefault="00AA3534" w:rsidP="00457E12">
      <w:pPr>
        <w:spacing w:line="580" w:lineRule="exact"/>
        <w:ind w:firstLineChars="200" w:firstLine="640"/>
        <w:rPr>
          <w:sz w:val="28"/>
          <w:szCs w:val="28"/>
        </w:rPr>
      </w:pPr>
      <w:r>
        <w:rPr>
          <w:rFonts w:ascii="仿宋_GB2312" w:eastAsia="仿宋_GB2312" w:hAnsi="仿宋_GB2312" w:cs="仿宋_GB2312" w:hint="eastAsia"/>
          <w:sz w:val="32"/>
          <w:szCs w:val="32"/>
          <w:lang w:bidi="zh-CN"/>
        </w:rPr>
        <w:t>建议审批发布为推荐性标准。</w:t>
      </w:r>
    </w:p>
    <w:p w14:paraId="038E5CBC" w14:textId="77777777" w:rsidR="00734122" w:rsidRDefault="00AA3534">
      <w:pPr>
        <w:spacing w:line="580" w:lineRule="exact"/>
        <w:rPr>
          <w:rFonts w:ascii="黑体" w:eastAsia="黑体" w:hAnsi="黑体" w:cs="黑体"/>
          <w:b/>
          <w:bCs/>
          <w:sz w:val="32"/>
          <w:szCs w:val="32"/>
        </w:rPr>
      </w:pPr>
      <w:r>
        <w:rPr>
          <w:rFonts w:ascii="黑体" w:eastAsia="黑体" w:hAnsi="黑体" w:cs="黑体" w:hint="eastAsia"/>
          <w:b/>
          <w:bCs/>
          <w:sz w:val="32"/>
          <w:szCs w:val="32"/>
        </w:rPr>
        <w:t>八、其他事项</w:t>
      </w:r>
    </w:p>
    <w:p w14:paraId="07885B96" w14:textId="3844407B" w:rsidR="00734122" w:rsidRPr="00457E12" w:rsidRDefault="00AA3534" w:rsidP="00457E12">
      <w:pPr>
        <w:spacing w:line="580" w:lineRule="exact"/>
        <w:ind w:firstLineChars="200" w:firstLine="640"/>
        <w:rPr>
          <w:rFonts w:ascii="仿宋_GB2312" w:eastAsia="仿宋_GB2312" w:hAnsi="仿宋_GB2312" w:cs="仿宋_GB2312"/>
          <w:sz w:val="32"/>
          <w:szCs w:val="32"/>
          <w:lang w:bidi="zh-CN"/>
        </w:rPr>
      </w:pPr>
      <w:r w:rsidRPr="00457E12">
        <w:rPr>
          <w:rFonts w:ascii="仿宋_GB2312" w:eastAsia="仿宋_GB2312" w:hAnsi="仿宋_GB2312" w:cs="仿宋_GB2312" w:hint="eastAsia"/>
          <w:sz w:val="32"/>
          <w:szCs w:val="32"/>
          <w:lang w:bidi="zh-CN"/>
        </w:rPr>
        <w:t>无</w:t>
      </w:r>
      <w:r w:rsidR="00457E12">
        <w:rPr>
          <w:rFonts w:ascii="仿宋_GB2312" w:eastAsia="仿宋_GB2312" w:hAnsi="仿宋_GB2312" w:cs="仿宋_GB2312" w:hint="eastAsia"/>
          <w:sz w:val="32"/>
          <w:szCs w:val="32"/>
          <w:lang w:bidi="zh-CN"/>
        </w:rPr>
        <w:t>。</w:t>
      </w:r>
    </w:p>
    <w:p w14:paraId="152E4151" w14:textId="77777777" w:rsidR="00734122" w:rsidRDefault="00734122">
      <w:pPr>
        <w:spacing w:line="580" w:lineRule="exact"/>
        <w:rPr>
          <w:rFonts w:ascii="仿宋_GB2312" w:eastAsia="仿宋_GB2312" w:hAnsi="仿宋_GB2312" w:cs="仿宋_GB2312"/>
          <w:sz w:val="28"/>
          <w:szCs w:val="28"/>
        </w:rPr>
      </w:pPr>
    </w:p>
    <w:p w14:paraId="2A8C8044" w14:textId="77777777" w:rsidR="00734122" w:rsidRDefault="00734122">
      <w:pPr>
        <w:spacing w:line="580" w:lineRule="exact"/>
        <w:rPr>
          <w:rFonts w:ascii="仿宋_GB2312" w:eastAsia="仿宋_GB2312" w:hAnsi="仿宋_GB2312" w:cs="仿宋_GB2312"/>
          <w:sz w:val="28"/>
          <w:szCs w:val="28"/>
        </w:rPr>
      </w:pPr>
    </w:p>
    <w:sectPr w:rsidR="00734122">
      <w:footerReference w:type="default" r:id="rId8"/>
      <w:pgSz w:w="11906" w:h="16838"/>
      <w:pgMar w:top="2098" w:right="1474" w:bottom="1417" w:left="158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4A40" w14:textId="77777777" w:rsidR="005E48F9" w:rsidRDefault="005E48F9">
      <w:r>
        <w:separator/>
      </w:r>
    </w:p>
  </w:endnote>
  <w:endnote w:type="continuationSeparator" w:id="0">
    <w:p w14:paraId="0B8E49DE" w14:textId="77777777" w:rsidR="005E48F9" w:rsidRDefault="005E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95D8" w14:textId="77777777" w:rsidR="00734122" w:rsidRDefault="00AA3534">
    <w:pPr>
      <w:pStyle w:val="a4"/>
    </w:pPr>
    <w:r>
      <w:rPr>
        <w:noProof/>
      </w:rPr>
      <mc:AlternateContent>
        <mc:Choice Requires="wps">
          <w:drawing>
            <wp:anchor distT="0" distB="0" distL="114300" distR="114300" simplePos="0" relativeHeight="251658240" behindDoc="0" locked="0" layoutInCell="1" allowOverlap="1" wp14:anchorId="486B5946" wp14:editId="594CA40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D72F6" w14:textId="77777777" w:rsidR="00734122" w:rsidRDefault="00AA3534">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6B594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C3D72F6" w14:textId="77777777" w:rsidR="00734122" w:rsidRDefault="00AA3534">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F04C0" w14:textId="77777777" w:rsidR="005E48F9" w:rsidRDefault="005E48F9">
      <w:r>
        <w:separator/>
      </w:r>
    </w:p>
  </w:footnote>
  <w:footnote w:type="continuationSeparator" w:id="0">
    <w:p w14:paraId="0C72A21F" w14:textId="77777777" w:rsidR="005E48F9" w:rsidRDefault="005E4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156A7"/>
    <w:multiLevelType w:val="singleLevel"/>
    <w:tmpl w:val="BBE156A7"/>
    <w:lvl w:ilvl="0">
      <w:start w:val="1"/>
      <w:numFmt w:val="chineseCounting"/>
      <w:suff w:val="nothing"/>
      <w:lvlText w:val="%1、"/>
      <w:lvlJc w:val="left"/>
      <w:rPr>
        <w:rFonts w:hint="eastAsia"/>
      </w:rPr>
    </w:lvl>
  </w:abstractNum>
  <w:abstractNum w:abstractNumId="1" w15:restartNumberingAfterBreak="0">
    <w:nsid w:val="BC7DFDB4"/>
    <w:multiLevelType w:val="singleLevel"/>
    <w:tmpl w:val="BC7DFDB4"/>
    <w:lvl w:ilvl="0">
      <w:start w:val="1"/>
      <w:numFmt w:val="chineseCounting"/>
      <w:suff w:val="nothing"/>
      <w:lvlText w:val="（%1）"/>
      <w:lvlJc w:val="left"/>
      <w:rPr>
        <w:rFonts w:hint="eastAsia"/>
      </w:rPr>
    </w:lvl>
  </w:abstractNum>
  <w:abstractNum w:abstractNumId="2" w15:restartNumberingAfterBreak="0">
    <w:nsid w:val="3CE0157B"/>
    <w:multiLevelType w:val="hybridMultilevel"/>
    <w:tmpl w:val="A3CC3A2C"/>
    <w:lvl w:ilvl="0" w:tplc="989C3F88">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122"/>
    <w:rsid w:val="00002A04"/>
    <w:rsid w:val="000449BE"/>
    <w:rsid w:val="0005579B"/>
    <w:rsid w:val="000B52A3"/>
    <w:rsid w:val="000E44DD"/>
    <w:rsid w:val="00135648"/>
    <w:rsid w:val="00141DBF"/>
    <w:rsid w:val="001446BD"/>
    <w:rsid w:val="0016220C"/>
    <w:rsid w:val="00165E89"/>
    <w:rsid w:val="00187EE8"/>
    <w:rsid w:val="00193526"/>
    <w:rsid w:val="0027084D"/>
    <w:rsid w:val="002C3015"/>
    <w:rsid w:val="003008CB"/>
    <w:rsid w:val="003131C0"/>
    <w:rsid w:val="003342CE"/>
    <w:rsid w:val="003372B3"/>
    <w:rsid w:val="003D11B8"/>
    <w:rsid w:val="00436FB5"/>
    <w:rsid w:val="004441D6"/>
    <w:rsid w:val="00457E12"/>
    <w:rsid w:val="00465551"/>
    <w:rsid w:val="0047565C"/>
    <w:rsid w:val="0049667C"/>
    <w:rsid w:val="004E2543"/>
    <w:rsid w:val="005511F9"/>
    <w:rsid w:val="005A45AE"/>
    <w:rsid w:val="005C68AB"/>
    <w:rsid w:val="005E48F9"/>
    <w:rsid w:val="006551C6"/>
    <w:rsid w:val="006D308E"/>
    <w:rsid w:val="00734122"/>
    <w:rsid w:val="007B32BC"/>
    <w:rsid w:val="0082169A"/>
    <w:rsid w:val="00837CC3"/>
    <w:rsid w:val="00883E36"/>
    <w:rsid w:val="008A1B6C"/>
    <w:rsid w:val="00904527"/>
    <w:rsid w:val="00905F12"/>
    <w:rsid w:val="00947184"/>
    <w:rsid w:val="0096424B"/>
    <w:rsid w:val="00992CE4"/>
    <w:rsid w:val="009A2634"/>
    <w:rsid w:val="009C264F"/>
    <w:rsid w:val="009E7A04"/>
    <w:rsid w:val="00A26E33"/>
    <w:rsid w:val="00A6572F"/>
    <w:rsid w:val="00A66BD2"/>
    <w:rsid w:val="00A76567"/>
    <w:rsid w:val="00A77B6F"/>
    <w:rsid w:val="00AA3534"/>
    <w:rsid w:val="00AA39F0"/>
    <w:rsid w:val="00AB1705"/>
    <w:rsid w:val="00AD43FE"/>
    <w:rsid w:val="00B00AD3"/>
    <w:rsid w:val="00B27B55"/>
    <w:rsid w:val="00B41EF3"/>
    <w:rsid w:val="00B95434"/>
    <w:rsid w:val="00BD3CCA"/>
    <w:rsid w:val="00BE0DC3"/>
    <w:rsid w:val="00C054D9"/>
    <w:rsid w:val="00C255FB"/>
    <w:rsid w:val="00C40CB8"/>
    <w:rsid w:val="00C46B51"/>
    <w:rsid w:val="00C63B0D"/>
    <w:rsid w:val="00CC0FE4"/>
    <w:rsid w:val="00CD0A30"/>
    <w:rsid w:val="00D16ED4"/>
    <w:rsid w:val="00D31F9A"/>
    <w:rsid w:val="00DA2FFD"/>
    <w:rsid w:val="00DA65BC"/>
    <w:rsid w:val="00E853B6"/>
    <w:rsid w:val="00E857C8"/>
    <w:rsid w:val="00E95194"/>
    <w:rsid w:val="00EE00C3"/>
    <w:rsid w:val="00F35BB6"/>
    <w:rsid w:val="00F40B9B"/>
    <w:rsid w:val="00F42186"/>
    <w:rsid w:val="00F526BC"/>
    <w:rsid w:val="00FA437B"/>
    <w:rsid w:val="01663575"/>
    <w:rsid w:val="025379AD"/>
    <w:rsid w:val="037B5464"/>
    <w:rsid w:val="04853D5D"/>
    <w:rsid w:val="0A4C4C07"/>
    <w:rsid w:val="11956A88"/>
    <w:rsid w:val="18E22CB8"/>
    <w:rsid w:val="2AC702AE"/>
    <w:rsid w:val="2C627354"/>
    <w:rsid w:val="31EE693F"/>
    <w:rsid w:val="35B60106"/>
    <w:rsid w:val="41135E31"/>
    <w:rsid w:val="46AC5DD5"/>
    <w:rsid w:val="4B814796"/>
    <w:rsid w:val="5C4229C7"/>
    <w:rsid w:val="5FB67B69"/>
    <w:rsid w:val="60FA2C40"/>
    <w:rsid w:val="63B93780"/>
    <w:rsid w:val="64E10479"/>
    <w:rsid w:val="6E7964CB"/>
    <w:rsid w:val="7A5972E3"/>
    <w:rsid w:val="7B102FF5"/>
    <w:rsid w:val="7B412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5C711"/>
  <w15:docId w15:val="{6A79B2FF-CF62-4E37-A74A-02B642EC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宋体" w:eastAsia="宋体" w:hAnsi="宋体" w:cs="宋体"/>
      <w:szCs w:val="21"/>
      <w:lang w:val="zh-CN" w:bidi="zh-CN"/>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1"/>
    <w:qFormat/>
    <w:pPr>
      <w:ind w:left="220"/>
    </w:pPr>
    <w:rPr>
      <w:rFonts w:ascii="宋体" w:eastAsia="宋体" w:hAnsi="宋体" w:cs="宋体"/>
      <w:lang w:val="zh-CN" w:bidi="zh-CN"/>
    </w:rPr>
  </w:style>
  <w:style w:type="paragraph" w:customStyle="1" w:styleId="Bodytext1">
    <w:name w:val="Body text|1"/>
    <w:basedOn w:val="a"/>
    <w:qFormat/>
    <w:pPr>
      <w:spacing w:line="480" w:lineRule="auto"/>
      <w:ind w:firstLine="400"/>
    </w:pPr>
    <w:rPr>
      <w:rFonts w:ascii="宋体" w:eastAsia="宋体" w:hAnsi="宋体" w:cs="宋体"/>
      <w:sz w:val="26"/>
      <w:szCs w:val="26"/>
      <w:lang w:val="zh-TW" w:eastAsia="zh-TW" w:bidi="zh-TW"/>
    </w:rPr>
  </w:style>
  <w:style w:type="paragraph" w:customStyle="1" w:styleId="a8">
    <w:name w:val="标准文件_段"/>
    <w:link w:val="Char"/>
    <w:qFormat/>
    <w:rsid w:val="003372B3"/>
    <w:pPr>
      <w:autoSpaceDE w:val="0"/>
      <w:autoSpaceDN w:val="0"/>
      <w:ind w:firstLineChars="200" w:firstLine="200"/>
      <w:jc w:val="both"/>
    </w:pPr>
    <w:rPr>
      <w:rFonts w:ascii="宋体"/>
      <w:sz w:val="21"/>
    </w:rPr>
  </w:style>
  <w:style w:type="character" w:customStyle="1" w:styleId="Char">
    <w:name w:val="标准文件_段 Char"/>
    <w:link w:val="a8"/>
    <w:qFormat/>
    <w:rsid w:val="003372B3"/>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志杰</cp:lastModifiedBy>
  <cp:revision>60</cp:revision>
  <dcterms:created xsi:type="dcterms:W3CDTF">2021-11-17T09:35:00Z</dcterms:created>
  <dcterms:modified xsi:type="dcterms:W3CDTF">2021-11-16T15:18:00Z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